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1DF0" w14:textId="77777777" w:rsidR="00127A54" w:rsidRDefault="005A12C0" w:rsidP="000B1FBA">
      <w:pPr>
        <w:pStyle w:val="Header"/>
        <w:tabs>
          <w:tab w:val="clear" w:pos="4536"/>
          <w:tab w:val="clear" w:pos="9072"/>
          <w:tab w:val="right" w:pos="9360"/>
        </w:tabs>
        <w:rPr>
          <w:rFonts w:eastAsiaTheme="minorEastAsia"/>
          <w:sz w:val="22"/>
          <w:szCs w:val="22"/>
          <w:lang w:eastAsia="zh-CN"/>
        </w:rPr>
      </w:pPr>
      <w:bookmarkStart w:id="0" w:name="OLE_LINK34"/>
      <w:bookmarkStart w:id="1" w:name="OLE_LINK33"/>
      <w:bookmarkStart w:id="2" w:name="OLE_LINK12"/>
      <w:bookmarkStart w:id="3" w:name="OLE_LINK13"/>
      <w:r>
        <w:rPr>
          <w:sz w:val="22"/>
          <w:szCs w:val="22"/>
        </w:rPr>
        <w:t xml:space="preserve">3GPP TSG </w:t>
      </w:r>
      <w:r>
        <w:rPr>
          <w:rFonts w:eastAsiaTheme="minorEastAsia" w:hint="eastAsia"/>
          <w:sz w:val="22"/>
          <w:szCs w:val="22"/>
          <w:lang w:eastAsia="zh-CN"/>
        </w:rPr>
        <w:t xml:space="preserve">RAN WG1 Meeting #90 </w:t>
      </w:r>
      <w:r>
        <w:rPr>
          <w:rFonts w:hint="eastAsia"/>
          <w:sz w:val="22"/>
          <w:szCs w:val="22"/>
        </w:rPr>
        <w:t xml:space="preserve">  </w:t>
      </w:r>
      <w:r>
        <w:rPr>
          <w:rFonts w:eastAsia="宋体" w:hint="eastAsia"/>
          <w:sz w:val="22"/>
          <w:szCs w:val="22"/>
          <w:lang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宋体"/>
          <w:sz w:val="22"/>
          <w:szCs w:val="22"/>
          <w:lang w:eastAsia="zh-CN"/>
        </w:rPr>
        <w:t xml:space="preserve">    </w:t>
      </w:r>
      <w:r>
        <w:rPr>
          <w:rFonts w:eastAsiaTheme="minorEastAsia" w:hint="eastAsia"/>
          <w:sz w:val="22"/>
          <w:szCs w:val="22"/>
          <w:lang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00EF221E">
        <w:rPr>
          <w:rFonts w:eastAsia="宋体" w:hint="eastAsia"/>
          <w:sz w:val="22"/>
          <w:szCs w:val="22"/>
          <w:lang w:eastAsia="zh-CN"/>
        </w:rPr>
        <w:t xml:space="preserve">                  </w:t>
      </w:r>
      <w:r>
        <w:rPr>
          <w:sz w:val="22"/>
          <w:szCs w:val="22"/>
        </w:rPr>
        <w:t>R1-17</w:t>
      </w:r>
      <w:r>
        <w:rPr>
          <w:rFonts w:eastAsiaTheme="minorEastAsia" w:hint="eastAsia"/>
          <w:sz w:val="22"/>
          <w:szCs w:val="22"/>
          <w:lang w:eastAsia="zh-CN"/>
        </w:rPr>
        <w:t>12289</w:t>
      </w:r>
    </w:p>
    <w:p w14:paraId="633F6AA9" w14:textId="1695339A" w:rsidR="00127A54" w:rsidRDefault="005A12C0" w:rsidP="00086030">
      <w:pPr>
        <w:pStyle w:val="Header"/>
        <w:tabs>
          <w:tab w:val="clear" w:pos="4536"/>
        </w:tabs>
        <w:spacing w:after="240"/>
        <w:ind w:left="1870" w:hangingChars="850" w:hanging="1870"/>
        <w:rPr>
          <w:rFonts w:eastAsiaTheme="minorEastAsia"/>
          <w:sz w:val="22"/>
          <w:szCs w:val="22"/>
          <w:lang w:eastAsia="zh-CN"/>
        </w:rPr>
      </w:pPr>
      <w:r>
        <w:rPr>
          <w:rFonts w:eastAsia="宋体" w:hint="eastAsia"/>
          <w:sz w:val="22"/>
          <w:szCs w:val="22"/>
          <w:lang w:eastAsia="zh-CN"/>
        </w:rPr>
        <w:t>Prague</w:t>
      </w:r>
      <w:r>
        <w:rPr>
          <w:rFonts w:eastAsia="宋体"/>
          <w:sz w:val="22"/>
          <w:szCs w:val="22"/>
          <w:lang w:eastAsia="zh-CN"/>
        </w:rPr>
        <w:t xml:space="preserve">, </w:t>
      </w:r>
      <w:proofErr w:type="spellStart"/>
      <w:r>
        <w:rPr>
          <w:rFonts w:eastAsia="宋体" w:hint="eastAsia"/>
          <w:sz w:val="22"/>
          <w:szCs w:val="22"/>
          <w:lang w:eastAsia="zh-CN"/>
        </w:rPr>
        <w:t>Czechia</w:t>
      </w:r>
      <w:proofErr w:type="spellEnd"/>
      <w:r>
        <w:rPr>
          <w:rFonts w:eastAsia="宋体" w:hint="eastAsia"/>
          <w:sz w:val="22"/>
          <w:szCs w:val="22"/>
          <w:lang w:eastAsia="zh-CN"/>
        </w:rPr>
        <w:t xml:space="preserve"> 21</w:t>
      </w:r>
      <w:r w:rsidR="00382EA2">
        <w:rPr>
          <w:rFonts w:eastAsiaTheme="minorEastAsia" w:hint="eastAsia"/>
          <w:sz w:val="22"/>
          <w:szCs w:val="22"/>
          <w:vertAlign w:val="superscript"/>
          <w:lang w:eastAsia="zh-CN"/>
        </w:rPr>
        <w:t>st</w:t>
      </w:r>
      <w:r>
        <w:rPr>
          <w:sz w:val="22"/>
          <w:szCs w:val="22"/>
          <w:lang w:eastAsia="ja-JP"/>
        </w:rPr>
        <w:t xml:space="preserve"> </w:t>
      </w:r>
      <w:r>
        <w:rPr>
          <w:rFonts w:eastAsia="宋体"/>
          <w:sz w:val="22"/>
          <w:szCs w:val="22"/>
          <w:lang w:eastAsia="zh-CN"/>
        </w:rPr>
        <w:t>–</w:t>
      </w:r>
      <w:r>
        <w:rPr>
          <w:rFonts w:eastAsia="宋体" w:hint="eastAsia"/>
          <w:sz w:val="22"/>
          <w:szCs w:val="22"/>
          <w:lang w:eastAsia="zh-CN"/>
        </w:rPr>
        <w:t>25</w:t>
      </w:r>
      <w:r>
        <w:rPr>
          <w:rFonts w:eastAsia="宋体"/>
          <w:sz w:val="22"/>
          <w:szCs w:val="22"/>
          <w:vertAlign w:val="superscript"/>
          <w:lang w:eastAsia="zh-CN"/>
        </w:rPr>
        <w:t>th</w:t>
      </w:r>
      <w:r>
        <w:rPr>
          <w:sz w:val="22"/>
          <w:szCs w:val="22"/>
          <w:lang w:eastAsia="ja-JP"/>
        </w:rPr>
        <w:t xml:space="preserve"> </w:t>
      </w:r>
      <w:r>
        <w:rPr>
          <w:rFonts w:eastAsiaTheme="minorEastAsia"/>
          <w:sz w:val="22"/>
          <w:szCs w:val="22"/>
          <w:lang w:eastAsia="zh-CN"/>
        </w:rPr>
        <w:t xml:space="preserve">August </w:t>
      </w:r>
      <w:r>
        <w:rPr>
          <w:sz w:val="22"/>
          <w:szCs w:val="22"/>
          <w:lang w:eastAsia="ja-JP"/>
        </w:rPr>
        <w:t>2017</w:t>
      </w:r>
    </w:p>
    <w:p w14:paraId="12EBB395" w14:textId="77777777" w:rsidR="00127A54" w:rsidRDefault="005A12C0" w:rsidP="00D4204E">
      <w:pPr>
        <w:pStyle w:val="Header"/>
        <w:tabs>
          <w:tab w:val="clear" w:pos="4536"/>
        </w:tabs>
        <w:ind w:left="1870" w:hangingChars="850" w:hanging="1870"/>
        <w:rPr>
          <w:rFonts w:eastAsiaTheme="minorEastAsia"/>
          <w:sz w:val="22"/>
          <w:szCs w:val="22"/>
          <w:lang w:eastAsia="zh-CN"/>
        </w:rPr>
      </w:pPr>
      <w:r>
        <w:rPr>
          <w:sz w:val="22"/>
          <w:szCs w:val="22"/>
        </w:rPr>
        <w:t>Source:</w:t>
      </w:r>
      <w:r>
        <w:rPr>
          <w:rFonts w:eastAsia="宋体" w:hint="eastAsia"/>
          <w:sz w:val="22"/>
          <w:szCs w:val="22"/>
          <w:lang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Theme="minorEastAsia" w:hint="eastAsia"/>
          <w:sz w:val="22"/>
          <w:szCs w:val="22"/>
          <w:lang w:eastAsia="zh-CN"/>
        </w:rPr>
        <w:t>ZTE</w:t>
      </w:r>
    </w:p>
    <w:p w14:paraId="77551AF7" w14:textId="6ACF13A7" w:rsidR="00127A54" w:rsidRDefault="005A12C0" w:rsidP="00C4492B">
      <w:pPr>
        <w:pStyle w:val="Header"/>
        <w:tabs>
          <w:tab w:val="clear" w:pos="4536"/>
        </w:tabs>
        <w:ind w:left="1738" w:hangingChars="790" w:hanging="1738"/>
        <w:rPr>
          <w:rFonts w:eastAsiaTheme="minorEastAsia"/>
          <w:sz w:val="22"/>
          <w:szCs w:val="22"/>
          <w:lang w:eastAsia="zh-CN"/>
        </w:rPr>
      </w:pPr>
      <w:r>
        <w:rPr>
          <w:sz w:val="22"/>
          <w:szCs w:val="22"/>
        </w:rPr>
        <w:t>Title:</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w:t>
      </w:r>
      <w:r w:rsidR="00DA3589" w:rsidRPr="00DA3589">
        <w:rPr>
          <w:rFonts w:eastAsiaTheme="minorEastAsia"/>
          <w:sz w:val="22"/>
          <w:szCs w:val="22"/>
          <w:lang w:eastAsia="zh-CN"/>
        </w:rPr>
        <w:t>Multi-TRP Transmission and interference coordination</w:t>
      </w:r>
    </w:p>
    <w:bookmarkEnd w:id="0"/>
    <w:bookmarkEnd w:id="1"/>
    <w:p w14:paraId="16F86CA5" w14:textId="77777777" w:rsidR="00A8063B" w:rsidRDefault="005A12C0">
      <w:pPr>
        <w:pStyle w:val="Header"/>
        <w:tabs>
          <w:tab w:val="left" w:pos="1800"/>
        </w:tabs>
        <w:ind w:left="1797" w:hanging="1797"/>
        <w:rPr>
          <w:rFonts w:eastAsiaTheme="minorEastAsia"/>
          <w:sz w:val="22"/>
          <w:szCs w:val="22"/>
          <w:lang w:eastAsia="zh-CN"/>
        </w:rPr>
      </w:pPr>
      <w:r>
        <w:rPr>
          <w:rFonts w:eastAsia="MS Gothic"/>
          <w:sz w:val="22"/>
          <w:szCs w:val="22"/>
        </w:rPr>
        <w:t xml:space="preserve">Agenda Item:     </w:t>
      </w:r>
      <w:r>
        <w:rPr>
          <w:rFonts w:eastAsiaTheme="minorEastAsia" w:hint="eastAsia"/>
          <w:sz w:val="22"/>
          <w:szCs w:val="22"/>
          <w:lang w:eastAsia="zh-CN"/>
        </w:rPr>
        <w:t>6.1.2.1.6</w:t>
      </w:r>
    </w:p>
    <w:p w14:paraId="536CB39B" w14:textId="77777777" w:rsidR="00A8063B" w:rsidRDefault="005A12C0">
      <w:pPr>
        <w:pBdr>
          <w:bottom w:val="single" w:sz="6" w:space="1" w:color="auto"/>
        </w:pBdr>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hint="eastAsia"/>
          <w:b/>
        </w:rPr>
        <w:t xml:space="preserve">  </w:t>
      </w:r>
      <w:r>
        <w:rPr>
          <w:rFonts w:ascii="Arial" w:hAnsi="Arial"/>
          <w:b/>
          <w:lang w:eastAsia="ja-JP"/>
        </w:rPr>
        <w:t>Discussion and Decision</w:t>
      </w:r>
    </w:p>
    <w:p w14:paraId="0C332DF5" w14:textId="77777777" w:rsidR="00A8063B" w:rsidRDefault="005A12C0">
      <w:pPr>
        <w:pStyle w:val="Heading1"/>
        <w:spacing w:beforeLines="50" w:before="180"/>
        <w:ind w:left="431" w:hanging="431"/>
        <w:rPr>
          <w:sz w:val="28"/>
          <w:lang w:val="en-US"/>
        </w:rPr>
      </w:pPr>
      <w:r>
        <w:rPr>
          <w:sz w:val="28"/>
          <w:lang w:val="en-US"/>
        </w:rPr>
        <w:t>Introduction</w:t>
      </w:r>
    </w:p>
    <w:bookmarkEnd w:id="2"/>
    <w:bookmarkEnd w:id="3"/>
    <w:p w14:paraId="2276D205" w14:textId="77777777" w:rsidR="00A8063B" w:rsidRDefault="005A12C0" w:rsidP="005C0526">
      <w:pPr>
        <w:snapToGrid w:val="0"/>
        <w:spacing w:after="180" w:line="240" w:lineRule="auto"/>
        <w:jc w:val="both"/>
        <w:rPr>
          <w:rFonts w:ascii="Times New Roman" w:hAnsi="Times New Roman"/>
          <w:sz w:val="20"/>
          <w:szCs w:val="20"/>
          <w:lang w:val="en-GB"/>
        </w:rPr>
      </w:pPr>
      <w:r>
        <w:rPr>
          <w:rFonts w:ascii="Times New Roman" w:hAnsi="Times New Roman" w:hint="eastAsia"/>
          <w:sz w:val="20"/>
          <w:szCs w:val="20"/>
          <w:lang w:val="en-GB"/>
        </w:rPr>
        <w:t>In RAN1#</w:t>
      </w:r>
      <w:r>
        <w:rPr>
          <w:rFonts w:ascii="Times New Roman" w:hAnsi="Times New Roman" w:hint="eastAsia"/>
          <w:sz w:val="20"/>
          <w:szCs w:val="20"/>
        </w:rPr>
        <w:t>89 meeting</w:t>
      </w:r>
      <w:r>
        <w:rPr>
          <w:rFonts w:ascii="Times New Roman" w:hAnsi="Times New Roman" w:hint="eastAsia"/>
          <w:sz w:val="20"/>
          <w:szCs w:val="20"/>
          <w:lang w:val="en-GB"/>
        </w:rPr>
        <w:t xml:space="preserve">, </w:t>
      </w:r>
      <w:r>
        <w:rPr>
          <w:rFonts w:ascii="Times New Roman" w:hAnsi="Times New Roman" w:hint="eastAsia"/>
          <w:sz w:val="20"/>
          <w:szCs w:val="20"/>
        </w:rPr>
        <w:t>t</w:t>
      </w:r>
      <w:r>
        <w:rPr>
          <w:rFonts w:ascii="Times New Roman" w:hAnsi="Times New Roman"/>
          <w:sz w:val="20"/>
          <w:szCs w:val="20"/>
          <w:lang w:val="en-GB"/>
        </w:rPr>
        <w:t>he</w:t>
      </w:r>
      <w:r>
        <w:rPr>
          <w:rFonts w:ascii="Times New Roman" w:hAnsi="Times New Roman" w:hint="eastAsia"/>
          <w:sz w:val="20"/>
          <w:szCs w:val="20"/>
          <w:lang w:val="en-GB"/>
        </w:rPr>
        <w:t xml:space="preserve"> </w:t>
      </w:r>
      <w:r>
        <w:rPr>
          <w:rFonts w:ascii="Times New Roman" w:hAnsi="Times New Roman"/>
          <w:sz w:val="20"/>
          <w:szCs w:val="20"/>
          <w:lang w:val="en-GB"/>
        </w:rPr>
        <w:t>following</w:t>
      </w:r>
      <w:r>
        <w:rPr>
          <w:rFonts w:ascii="Times New Roman" w:hAnsi="Times New Roman" w:hint="eastAsia"/>
          <w:sz w:val="20"/>
          <w:szCs w:val="20"/>
          <w:lang w:val="en-GB"/>
        </w:rPr>
        <w:t xml:space="preserve"> agreements on the DL transmission with multiple TRPs are achieved </w:t>
      </w:r>
      <w:r w:rsidR="007947B1">
        <w:rPr>
          <w:rFonts w:ascii="Times New Roman" w:hAnsi="Times New Roman"/>
          <w:sz w:val="20"/>
          <w:szCs w:val="20"/>
          <w:lang w:val="en-GB"/>
        </w:rPr>
        <w:fldChar w:fldCharType="begin"/>
      </w:r>
      <w:r>
        <w:rPr>
          <w:rFonts w:ascii="Times New Roman" w:hAnsi="Times New Roman"/>
          <w:sz w:val="20"/>
          <w:szCs w:val="20"/>
          <w:lang w:val="en-GB"/>
        </w:rPr>
        <w:instrText xml:space="preserve"> </w:instrText>
      </w:r>
      <w:r>
        <w:rPr>
          <w:rFonts w:ascii="Times New Roman" w:hAnsi="Times New Roman" w:hint="eastAsia"/>
          <w:sz w:val="20"/>
          <w:szCs w:val="20"/>
          <w:lang w:val="en-GB"/>
        </w:rPr>
        <w:instrText>REF _Ref474163113 \r \h</w:instrText>
      </w:r>
      <w:r>
        <w:rPr>
          <w:rFonts w:ascii="Times New Roman" w:hAnsi="Times New Roman"/>
          <w:sz w:val="20"/>
          <w:szCs w:val="20"/>
          <w:lang w:val="en-GB"/>
        </w:rPr>
        <w:instrText xml:space="preserve"> </w:instrText>
      </w:r>
      <w:r w:rsidR="007947B1">
        <w:rPr>
          <w:rFonts w:ascii="Times New Roman" w:hAnsi="Times New Roman"/>
          <w:sz w:val="20"/>
          <w:szCs w:val="20"/>
          <w:lang w:val="en-GB"/>
        </w:rPr>
      </w:r>
      <w:r w:rsidR="007947B1">
        <w:rPr>
          <w:rFonts w:ascii="Times New Roman" w:hAnsi="Times New Roman"/>
          <w:sz w:val="20"/>
          <w:szCs w:val="20"/>
          <w:lang w:val="en-GB"/>
        </w:rPr>
        <w:fldChar w:fldCharType="separate"/>
      </w:r>
      <w:r w:rsidR="00BF3E0F">
        <w:rPr>
          <w:rFonts w:ascii="Times New Roman" w:hAnsi="Times New Roman"/>
          <w:sz w:val="20"/>
          <w:szCs w:val="20"/>
          <w:lang w:val="en-GB"/>
        </w:rPr>
        <w:t>[1]</w:t>
      </w:r>
      <w:r w:rsidR="007947B1">
        <w:rPr>
          <w:rFonts w:ascii="Times New Roman" w:hAnsi="Times New Roman"/>
          <w:sz w:val="20"/>
          <w:szCs w:val="20"/>
          <w:lang w:val="en-GB"/>
        </w:rPr>
        <w:fldChar w:fldCharType="end"/>
      </w:r>
      <w:r>
        <w:rPr>
          <w:rFonts w:ascii="Times New Roman" w:hAnsi="Times New Roman" w:hint="eastAsia"/>
          <w:sz w:val="20"/>
          <w:szCs w:val="20"/>
          <w:lang w:val="en-GB"/>
        </w:rPr>
        <w:t>:</w:t>
      </w:r>
    </w:p>
    <w:p w14:paraId="4363BE44" w14:textId="77777777" w:rsidR="00127A54" w:rsidRPr="00B45A7C" w:rsidRDefault="00AC41E7" w:rsidP="00B45A7C">
      <w:pPr>
        <w:numPr>
          <w:ilvl w:val="0"/>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Adopt the following for NR reception:</w:t>
      </w:r>
    </w:p>
    <w:p w14:paraId="6487163C" w14:textId="77777777" w:rsidR="00127A54" w:rsidRPr="00B45A7C" w:rsidRDefault="00AC41E7" w:rsidP="00B45A7C">
      <w:pPr>
        <w:numPr>
          <w:ilvl w:val="1"/>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Single N R-PDCCH schedules single NR-PDSCH where separate layers are transmitted from separate TRPs</w:t>
      </w:r>
    </w:p>
    <w:p w14:paraId="2D6CEC57" w14:textId="77777777" w:rsidR="00127A54" w:rsidRPr="00B45A7C" w:rsidRDefault="00AC41E7" w:rsidP="00B45A7C">
      <w:pPr>
        <w:numPr>
          <w:ilvl w:val="1"/>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 xml:space="preserve">Multiple NR-PDCCHs each scheduling a respective NR-PDSCH where each NR-PDSCH is transmitted from a separate TRP </w:t>
      </w:r>
    </w:p>
    <w:p w14:paraId="46B398B3" w14:textId="77777777" w:rsidR="00127A54" w:rsidRPr="00B45A7C" w:rsidRDefault="00AC41E7" w:rsidP="00B45A7C">
      <w:pPr>
        <w:numPr>
          <w:ilvl w:val="1"/>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Note: the case of single NR-PDCCH schedules single NR-PDSCH where each layer is transmitted from all TRPs jointly can be done in a spec-transparent manner</w:t>
      </w:r>
    </w:p>
    <w:p w14:paraId="72F5F5B9" w14:textId="77777777" w:rsidR="00A8063B" w:rsidRPr="00B45A7C" w:rsidRDefault="00AC41E7" w:rsidP="00B45A7C">
      <w:pPr>
        <w:numPr>
          <w:ilvl w:val="2"/>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Note: CSI feedback details for the above case can be discussed separately</w:t>
      </w:r>
    </w:p>
    <w:p w14:paraId="60E0AD38" w14:textId="77777777" w:rsidR="00A8063B" w:rsidRPr="00B45A7C" w:rsidRDefault="00AC41E7" w:rsidP="00B45A7C">
      <w:pPr>
        <w:numPr>
          <w:ilvl w:val="0"/>
          <w:numId w:val="2"/>
        </w:numPr>
        <w:snapToGrid w:val="0"/>
        <w:spacing w:after="0" w:line="240" w:lineRule="auto"/>
        <w:ind w:left="859" w:hanging="357"/>
        <w:rPr>
          <w:rFonts w:ascii="Times New Roman" w:hAnsi="Times New Roman"/>
          <w:i/>
          <w:sz w:val="20"/>
          <w:szCs w:val="20"/>
        </w:rPr>
      </w:pPr>
      <w:r w:rsidRPr="00B45A7C">
        <w:rPr>
          <w:rFonts w:ascii="Times New Roman" w:hAnsi="Times New Roman"/>
          <w:i/>
          <w:sz w:val="20"/>
          <w:szCs w:val="20"/>
        </w:rPr>
        <w:t>For the reception of multiple NR-PDCCHs each scheduling a respective NR-PDSCH where each NR-PDSCH is transmitted from a separate TRP, NR supports:</w:t>
      </w:r>
    </w:p>
    <w:p w14:paraId="266236A8" w14:textId="77777777" w:rsidR="00A8063B" w:rsidRPr="00B45A7C" w:rsidRDefault="00AC41E7" w:rsidP="00B45A7C">
      <w:pPr>
        <w:numPr>
          <w:ilvl w:val="0"/>
          <w:numId w:val="2"/>
        </w:numPr>
        <w:snapToGrid w:val="0"/>
        <w:spacing w:after="0" w:line="240" w:lineRule="auto"/>
        <w:ind w:left="1220" w:hanging="357"/>
        <w:rPr>
          <w:rFonts w:ascii="Times New Roman" w:hAnsi="Times New Roman"/>
          <w:i/>
          <w:sz w:val="20"/>
          <w:szCs w:val="20"/>
        </w:rPr>
      </w:pPr>
      <w:r w:rsidRPr="00B45A7C">
        <w:rPr>
          <w:rFonts w:ascii="Times New Roman" w:hAnsi="Times New Roman"/>
          <w:i/>
          <w:sz w:val="20"/>
          <w:szCs w:val="20"/>
        </w:rPr>
        <w:t>The maximum supported number of NR-PDCCHs/PDSCHs is either 2 or 3 or 4</w:t>
      </w:r>
    </w:p>
    <w:p w14:paraId="20D7816E" w14:textId="77777777" w:rsidR="00A8063B" w:rsidRPr="00B45A7C" w:rsidRDefault="00AC41E7" w:rsidP="00B45A7C">
      <w:pPr>
        <w:numPr>
          <w:ilvl w:val="0"/>
          <w:numId w:val="2"/>
        </w:numPr>
        <w:snapToGrid w:val="0"/>
        <w:spacing w:after="0" w:line="240" w:lineRule="auto"/>
        <w:ind w:left="1720" w:hanging="357"/>
        <w:rPr>
          <w:rFonts w:ascii="Times New Roman" w:hAnsi="Times New Roman"/>
          <w:i/>
          <w:sz w:val="20"/>
          <w:szCs w:val="20"/>
        </w:rPr>
      </w:pPr>
      <w:r w:rsidRPr="00B45A7C">
        <w:rPr>
          <w:rFonts w:ascii="Times New Roman" w:hAnsi="Times New Roman"/>
          <w:i/>
          <w:sz w:val="20"/>
          <w:szCs w:val="20"/>
        </w:rPr>
        <w:t>To be decided next meeting</w:t>
      </w:r>
    </w:p>
    <w:p w14:paraId="068D2DDC" w14:textId="77777777" w:rsidR="00A8063B" w:rsidRPr="00B45A7C" w:rsidRDefault="00AC41E7" w:rsidP="00B45A7C">
      <w:pPr>
        <w:numPr>
          <w:ilvl w:val="0"/>
          <w:numId w:val="2"/>
        </w:numPr>
        <w:snapToGrid w:val="0"/>
        <w:spacing w:after="0" w:line="240" w:lineRule="auto"/>
        <w:ind w:left="1720" w:hanging="357"/>
        <w:rPr>
          <w:rFonts w:ascii="Times New Roman" w:hAnsi="Times New Roman"/>
          <w:i/>
          <w:sz w:val="20"/>
          <w:szCs w:val="20"/>
        </w:rPr>
      </w:pPr>
      <w:r w:rsidRPr="00B45A7C">
        <w:rPr>
          <w:rFonts w:ascii="Times New Roman" w:hAnsi="Times New Roman"/>
          <w:i/>
          <w:sz w:val="20"/>
          <w:szCs w:val="20"/>
        </w:rPr>
        <w:t>FFS signaling (explicit or implicit) of the maximum number of NR-PDCCHs/PDSCHs for a UE, including the case of signaling a single NR-PDCCH/PDSCH</w:t>
      </w:r>
    </w:p>
    <w:p w14:paraId="7124FCAD" w14:textId="77777777" w:rsidR="00A8063B" w:rsidRPr="00D4204E" w:rsidRDefault="005A12C0" w:rsidP="00B45A7C">
      <w:pPr>
        <w:snapToGrid w:val="0"/>
        <w:spacing w:before="120" w:after="120" w:line="240" w:lineRule="auto"/>
        <w:jc w:val="both"/>
        <w:rPr>
          <w:sz w:val="20"/>
          <w:szCs w:val="20"/>
          <w:lang w:val="en-GB"/>
        </w:rPr>
      </w:pPr>
      <w:r w:rsidRPr="00D4204E">
        <w:rPr>
          <w:rFonts w:ascii="Times New Roman" w:hAnsi="Times New Roman" w:hint="eastAsia"/>
          <w:sz w:val="20"/>
          <w:szCs w:val="20"/>
          <w:lang w:val="en-GB"/>
        </w:rPr>
        <w:t>Moreover, in RAN1 NR Ad-hoc#2</w:t>
      </w:r>
      <w:r w:rsidR="00AC41E7" w:rsidRPr="00D4204E">
        <w:rPr>
          <w:rFonts w:ascii="Times New Roman" w:hAnsi="Times New Roman"/>
          <w:sz w:val="20"/>
          <w:szCs w:val="20"/>
          <w:lang w:val="en-GB"/>
        </w:rPr>
        <w:t xml:space="preserve"> meeting</w:t>
      </w:r>
      <w:r w:rsidRPr="00D4204E">
        <w:rPr>
          <w:rFonts w:ascii="Times New Roman" w:hAnsi="Times New Roman" w:hint="eastAsia"/>
          <w:sz w:val="20"/>
          <w:szCs w:val="20"/>
          <w:lang w:val="en-GB"/>
        </w:rPr>
        <w:t xml:space="preserve">, </w:t>
      </w:r>
      <w:r w:rsidR="00AC41E7" w:rsidRPr="00D4204E">
        <w:rPr>
          <w:rFonts w:ascii="Times New Roman" w:hAnsi="Times New Roman"/>
          <w:sz w:val="20"/>
          <w:szCs w:val="20"/>
          <w:lang w:val="en-GB"/>
        </w:rPr>
        <w:t>t</w:t>
      </w:r>
      <w:r w:rsidRPr="00D4204E">
        <w:rPr>
          <w:rFonts w:ascii="Times New Roman" w:hAnsi="Times New Roman"/>
          <w:sz w:val="20"/>
          <w:szCs w:val="20"/>
          <w:lang w:val="en-GB"/>
        </w:rPr>
        <w:t>he</w:t>
      </w:r>
      <w:r w:rsidRPr="00D4204E">
        <w:rPr>
          <w:rFonts w:ascii="Times New Roman" w:hAnsi="Times New Roman" w:hint="eastAsia"/>
          <w:sz w:val="20"/>
          <w:szCs w:val="20"/>
          <w:lang w:val="en-GB"/>
        </w:rPr>
        <w:t xml:space="preserve"> </w:t>
      </w:r>
      <w:r w:rsidRPr="00D4204E">
        <w:rPr>
          <w:rFonts w:ascii="Times New Roman" w:hAnsi="Times New Roman"/>
          <w:sz w:val="20"/>
          <w:szCs w:val="20"/>
          <w:lang w:val="en-GB"/>
        </w:rPr>
        <w:t>following</w:t>
      </w:r>
      <w:r w:rsidRPr="00D4204E">
        <w:rPr>
          <w:rFonts w:ascii="Times New Roman" w:hAnsi="Times New Roman" w:hint="eastAsia"/>
          <w:sz w:val="20"/>
          <w:szCs w:val="20"/>
          <w:lang w:val="en-GB"/>
        </w:rPr>
        <w:t xml:space="preserve"> progress is made </w:t>
      </w:r>
      <w:r w:rsidR="00833B9F" w:rsidRPr="00B45A7C">
        <w:rPr>
          <w:sz w:val="20"/>
          <w:szCs w:val="20"/>
        </w:rPr>
        <w:fldChar w:fldCharType="begin"/>
      </w:r>
      <w:r w:rsidR="00833B9F" w:rsidRPr="00B45A7C">
        <w:rPr>
          <w:sz w:val="20"/>
          <w:szCs w:val="20"/>
        </w:rPr>
        <w:instrText xml:space="preserve"> REF _Ref4898220</w:instrText>
      </w:r>
      <w:r w:rsidR="00833B9F" w:rsidRPr="00B45A7C">
        <w:rPr>
          <w:sz w:val="20"/>
          <w:szCs w:val="20"/>
        </w:rPr>
        <w:instrText xml:space="preserve">03 \r \h  \* MERGEFORMAT </w:instrText>
      </w:r>
      <w:r w:rsidR="00833B9F" w:rsidRPr="00B45A7C">
        <w:rPr>
          <w:sz w:val="20"/>
          <w:szCs w:val="20"/>
        </w:rPr>
      </w:r>
      <w:r w:rsidR="00833B9F" w:rsidRPr="00B45A7C">
        <w:rPr>
          <w:sz w:val="20"/>
          <w:szCs w:val="20"/>
        </w:rPr>
        <w:fldChar w:fldCharType="separate"/>
      </w:r>
      <w:r w:rsidR="00BF3E0F" w:rsidRPr="00B45A7C">
        <w:rPr>
          <w:rFonts w:ascii="Times New Roman" w:hAnsi="Times New Roman"/>
          <w:sz w:val="20"/>
          <w:szCs w:val="20"/>
          <w:lang w:val="en-GB"/>
        </w:rPr>
        <w:t>[2]</w:t>
      </w:r>
      <w:r w:rsidR="00833B9F" w:rsidRPr="00B45A7C">
        <w:rPr>
          <w:sz w:val="20"/>
          <w:szCs w:val="20"/>
        </w:rPr>
        <w:fldChar w:fldCharType="end"/>
      </w:r>
      <w:r w:rsidRPr="00D4204E">
        <w:rPr>
          <w:rFonts w:ascii="Times New Roman" w:hAnsi="Times New Roman" w:hint="eastAsia"/>
          <w:sz w:val="20"/>
          <w:szCs w:val="20"/>
          <w:lang w:val="en-GB"/>
        </w:rPr>
        <w:t>:</w:t>
      </w:r>
    </w:p>
    <w:p w14:paraId="32FE7C0C" w14:textId="77777777" w:rsidR="00A8063B" w:rsidRPr="00B45A7C" w:rsidRDefault="00AC41E7" w:rsidP="00B45A7C">
      <w:pPr>
        <w:numPr>
          <w:ilvl w:val="0"/>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The maximum supported number of unicast and dynamically scheduled NR-PDSCHs a UE can be expected to simultaneously receive is 2 on a per component carrier basis in case of one bandwidth part for the component carrier</w:t>
      </w:r>
    </w:p>
    <w:p w14:paraId="67E9B44B" w14:textId="77777777" w:rsidR="00A8063B" w:rsidRPr="00B45A7C" w:rsidRDefault="00AC41E7" w:rsidP="00B45A7C">
      <w:pPr>
        <w:numPr>
          <w:ilvl w:val="1"/>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FFS in case of two or more bandwidth parts for the component carrier</w:t>
      </w:r>
    </w:p>
    <w:p w14:paraId="0BB69C95" w14:textId="77777777" w:rsidR="00A8063B" w:rsidRPr="00B45A7C" w:rsidRDefault="00AC41E7" w:rsidP="00B45A7C">
      <w:pPr>
        <w:numPr>
          <w:ilvl w:val="1"/>
          <w:numId w:val="2"/>
        </w:numPr>
        <w:snapToGrid w:val="0"/>
        <w:spacing w:after="0" w:line="240" w:lineRule="auto"/>
        <w:ind w:hanging="357"/>
        <w:rPr>
          <w:rFonts w:ascii="Times New Roman" w:hAnsi="Times New Roman"/>
          <w:i/>
          <w:sz w:val="20"/>
          <w:szCs w:val="20"/>
        </w:rPr>
      </w:pPr>
      <w:r w:rsidRPr="00B45A7C">
        <w:rPr>
          <w:rFonts w:ascii="Times New Roman" w:hAnsi="Times New Roman"/>
          <w:i/>
          <w:sz w:val="20"/>
          <w:szCs w:val="20"/>
        </w:rPr>
        <w:t>FFS the max number of corresponding NR-PDCCHs</w:t>
      </w:r>
    </w:p>
    <w:p w14:paraId="77A1B2DA" w14:textId="77777777" w:rsidR="00A8063B" w:rsidRDefault="005A12C0">
      <w:pPr>
        <w:snapToGrid w:val="0"/>
        <w:spacing w:before="240" w:afterLines="50" w:after="180" w:line="240" w:lineRule="auto"/>
        <w:jc w:val="both"/>
        <w:rPr>
          <w:rFonts w:ascii="Times New Roman" w:hAnsi="Times New Roman"/>
          <w:sz w:val="20"/>
          <w:szCs w:val="20"/>
        </w:rPr>
      </w:pPr>
      <w:r>
        <w:rPr>
          <w:rFonts w:ascii="Times New Roman" w:hAnsi="Times New Roman" w:hint="eastAsia"/>
          <w:sz w:val="20"/>
          <w:szCs w:val="20"/>
          <w:lang w:val="en-GB"/>
        </w:rPr>
        <w:t xml:space="preserve">In this contribution, the detailed </w:t>
      </w:r>
      <w:r>
        <w:rPr>
          <w:rFonts w:ascii="Times New Roman" w:hAnsi="Times New Roman"/>
          <w:sz w:val="20"/>
          <w:szCs w:val="20"/>
          <w:lang w:val="en-GB"/>
        </w:rPr>
        <w:t>designs on the j</w:t>
      </w:r>
      <w:r>
        <w:rPr>
          <w:rFonts w:ascii="Times New Roman" w:hAnsi="Times New Roman" w:hint="eastAsia"/>
          <w:sz w:val="20"/>
          <w:szCs w:val="20"/>
          <w:lang w:val="en-GB"/>
        </w:rPr>
        <w:t xml:space="preserve">oint transmission, e.g., maximum number of PDCCH, control </w:t>
      </w:r>
      <w:r>
        <w:rPr>
          <w:rFonts w:ascii="Times New Roman" w:hAnsi="Times New Roman"/>
          <w:sz w:val="20"/>
          <w:szCs w:val="20"/>
          <w:lang w:val="en-GB"/>
        </w:rPr>
        <w:t>signalling</w:t>
      </w:r>
      <w:r>
        <w:rPr>
          <w:rFonts w:ascii="Times New Roman" w:hAnsi="Times New Roman" w:hint="eastAsia"/>
          <w:sz w:val="20"/>
          <w:szCs w:val="20"/>
          <w:lang w:val="en-GB"/>
        </w:rPr>
        <w:t xml:space="preserve"> and resource to layer mapping are elaborated</w:t>
      </w:r>
      <w:r>
        <w:rPr>
          <w:rFonts w:ascii="Times New Roman" w:hAnsi="Times New Roman"/>
          <w:sz w:val="20"/>
          <w:szCs w:val="20"/>
          <w:lang w:val="en-GB"/>
        </w:rPr>
        <w:t xml:space="preserve">. </w:t>
      </w:r>
    </w:p>
    <w:p w14:paraId="11575447" w14:textId="77777777" w:rsidR="00A8063B" w:rsidRPr="005C0526" w:rsidRDefault="00AC41E7">
      <w:pPr>
        <w:pStyle w:val="Heading1"/>
        <w:spacing w:beforeLines="50" w:before="180" w:after="180"/>
        <w:ind w:left="431" w:hanging="431"/>
        <w:rPr>
          <w:b w:val="0"/>
          <w:bCs w:val="0"/>
          <w:sz w:val="28"/>
          <w:lang w:val="en-GB"/>
        </w:rPr>
      </w:pPr>
      <w:r w:rsidRPr="005C0526">
        <w:rPr>
          <w:sz w:val="28"/>
          <w:lang w:val="en-US"/>
        </w:rPr>
        <w:t xml:space="preserve">Discussion on the </w:t>
      </w:r>
      <w:r w:rsidR="005A12C0">
        <w:rPr>
          <w:rFonts w:hint="eastAsia"/>
          <w:sz w:val="28"/>
          <w:lang w:val="en-US"/>
        </w:rPr>
        <w:t>joint of transmission</w:t>
      </w:r>
    </w:p>
    <w:p w14:paraId="5E48DDAA" w14:textId="77777777" w:rsidR="00A8063B" w:rsidRPr="005C0526" w:rsidRDefault="00AC41E7" w:rsidP="00DA3589">
      <w:pPr>
        <w:pStyle w:val="Doc-text2"/>
        <w:numPr>
          <w:ilvl w:val="0"/>
          <w:numId w:val="11"/>
        </w:numPr>
        <w:snapToGrid w:val="0"/>
        <w:spacing w:afterLines="50" w:after="180"/>
        <w:jc w:val="both"/>
        <w:rPr>
          <w:b/>
          <w:szCs w:val="20"/>
        </w:rPr>
      </w:pPr>
      <w:r w:rsidRPr="005C0526">
        <w:rPr>
          <w:rFonts w:ascii="Times New Roman" w:eastAsiaTheme="minorEastAsia" w:hAnsi="Times New Roman"/>
          <w:b/>
          <w:kern w:val="2"/>
          <w:szCs w:val="20"/>
          <w:lang w:val="en-US" w:eastAsia="zh-CN"/>
        </w:rPr>
        <w:t>Maximum of PDCCH</w:t>
      </w:r>
    </w:p>
    <w:p w14:paraId="2C6CB39A" w14:textId="67A53B2E" w:rsidR="00A8063B" w:rsidRPr="005C0526" w:rsidRDefault="00AC41E7" w:rsidP="004741A6">
      <w:pPr>
        <w:pStyle w:val="1"/>
        <w:snapToGrid w:val="0"/>
        <w:spacing w:afterLines="50" w:after="180"/>
        <w:ind w:left="420" w:firstLineChars="0" w:firstLine="0"/>
        <w:rPr>
          <w:sz w:val="20"/>
          <w:szCs w:val="20"/>
        </w:rPr>
      </w:pPr>
      <w:r w:rsidRPr="005C0526">
        <w:rPr>
          <w:sz w:val="20"/>
          <w:szCs w:val="20"/>
        </w:rPr>
        <w:t xml:space="preserve">Practically, for the coordination transmission, </w:t>
      </w:r>
      <w:r w:rsidR="004F2533" w:rsidRPr="005C0526">
        <w:rPr>
          <w:sz w:val="20"/>
          <w:szCs w:val="20"/>
        </w:rPr>
        <w:t>different</w:t>
      </w:r>
      <w:r w:rsidRPr="005C0526">
        <w:rPr>
          <w:sz w:val="20"/>
          <w:szCs w:val="20"/>
        </w:rPr>
        <w:t xml:space="preserve"> backhaul conditions, i.e., ideal and non-ideal, should be considered among TRPs within </w:t>
      </w:r>
      <w:r w:rsidR="005C0526">
        <w:rPr>
          <w:sz w:val="20"/>
          <w:szCs w:val="20"/>
        </w:rPr>
        <w:t xml:space="preserve">a </w:t>
      </w:r>
      <w:r w:rsidRPr="005C0526">
        <w:rPr>
          <w:sz w:val="20"/>
          <w:szCs w:val="20"/>
        </w:rPr>
        <w:t>coordinat</w:t>
      </w:r>
      <w:r w:rsidR="005C0526">
        <w:rPr>
          <w:sz w:val="20"/>
          <w:szCs w:val="20"/>
        </w:rPr>
        <w:t>ing</w:t>
      </w:r>
      <w:r w:rsidRPr="005C0526">
        <w:rPr>
          <w:sz w:val="20"/>
          <w:szCs w:val="20"/>
        </w:rPr>
        <w:t xml:space="preserve"> set based on network deployment. Considering the </w:t>
      </w:r>
      <w:r w:rsidR="005C0526">
        <w:rPr>
          <w:sz w:val="20"/>
          <w:szCs w:val="20"/>
        </w:rPr>
        <w:t>impact</w:t>
      </w:r>
      <w:r w:rsidR="005C0526" w:rsidRPr="005C0526">
        <w:rPr>
          <w:sz w:val="20"/>
          <w:szCs w:val="20"/>
        </w:rPr>
        <w:t xml:space="preserve"> </w:t>
      </w:r>
      <w:r w:rsidRPr="005C0526">
        <w:rPr>
          <w:sz w:val="20"/>
          <w:szCs w:val="20"/>
        </w:rPr>
        <w:t>of backhaul on performance and scheduling flexibility, e.g., performance degradation due to the delay for CSI exchange, the implementation of single PDSCH or two PDSCHs transmission can be adaptively adopted based on the backhaul condition. For example, in case of non-ideal backhaul, transmission of two PDSCHs, which are scheduled by two PDCCH correspond</w:t>
      </w:r>
      <w:r w:rsidR="006261BC">
        <w:rPr>
          <w:sz w:val="20"/>
          <w:szCs w:val="20"/>
        </w:rPr>
        <w:t>ing</w:t>
      </w:r>
      <w:r w:rsidRPr="005C0526">
        <w:rPr>
          <w:sz w:val="20"/>
          <w:szCs w:val="20"/>
        </w:rPr>
        <w:t xml:space="preserve">ly, should be supported for achieving less coordination. </w:t>
      </w:r>
    </w:p>
    <w:p w14:paraId="6132E38D" w14:textId="3265F3FD" w:rsidR="00A8063B" w:rsidRPr="00B45A7C" w:rsidRDefault="00AC41E7" w:rsidP="00C4492B">
      <w:pPr>
        <w:pStyle w:val="1"/>
        <w:snapToGrid w:val="0"/>
        <w:spacing w:afterLines="50" w:after="180"/>
        <w:ind w:left="420" w:firstLineChars="0" w:firstLine="0"/>
        <w:rPr>
          <w:i/>
          <w:sz w:val="20"/>
          <w:szCs w:val="20"/>
        </w:rPr>
      </w:pPr>
      <w:r w:rsidRPr="005C0526">
        <w:rPr>
          <w:sz w:val="20"/>
          <w:szCs w:val="20"/>
        </w:rPr>
        <w:t xml:space="preserve">Moreover, if N (N&gt;1) bandwidth parts in one component carrier are considered, since different numerologies can be </w:t>
      </w:r>
      <w:r w:rsidR="00D4204E">
        <w:rPr>
          <w:sz w:val="20"/>
          <w:szCs w:val="20"/>
        </w:rPr>
        <w:t>used</w:t>
      </w:r>
      <w:r w:rsidR="00D4204E" w:rsidRPr="005C0526">
        <w:rPr>
          <w:sz w:val="20"/>
          <w:szCs w:val="20"/>
        </w:rPr>
        <w:t xml:space="preserve"> </w:t>
      </w:r>
      <w:r w:rsidRPr="005C0526">
        <w:rPr>
          <w:sz w:val="20"/>
          <w:szCs w:val="20"/>
        </w:rPr>
        <w:t xml:space="preserve">for </w:t>
      </w:r>
      <w:r w:rsidR="00D4204E">
        <w:rPr>
          <w:sz w:val="20"/>
          <w:szCs w:val="20"/>
        </w:rPr>
        <w:t>different</w:t>
      </w:r>
      <w:r w:rsidR="00D4204E" w:rsidRPr="005C0526">
        <w:rPr>
          <w:sz w:val="20"/>
          <w:szCs w:val="20"/>
        </w:rPr>
        <w:t xml:space="preserve"> </w:t>
      </w:r>
      <w:r w:rsidRPr="005C0526">
        <w:rPr>
          <w:sz w:val="20"/>
          <w:szCs w:val="20"/>
        </w:rPr>
        <w:t xml:space="preserve">BWP and one CORESET with UE-specific search space will be included within each configured DL BWP, </w:t>
      </w:r>
      <w:r w:rsidR="008E0392">
        <w:rPr>
          <w:rFonts w:hint="eastAsia"/>
          <w:sz w:val="20"/>
          <w:szCs w:val="20"/>
        </w:rPr>
        <w:t xml:space="preserve">both </w:t>
      </w:r>
      <w:r w:rsidRPr="005C0526">
        <w:rPr>
          <w:sz w:val="20"/>
          <w:szCs w:val="20"/>
        </w:rPr>
        <w:t xml:space="preserve">independent </w:t>
      </w:r>
      <w:r w:rsidR="008E0392">
        <w:rPr>
          <w:rFonts w:hint="eastAsia"/>
          <w:sz w:val="20"/>
          <w:szCs w:val="20"/>
        </w:rPr>
        <w:t xml:space="preserve">or cross </w:t>
      </w:r>
      <w:r w:rsidRPr="005C0526">
        <w:rPr>
          <w:sz w:val="20"/>
          <w:szCs w:val="20"/>
        </w:rPr>
        <w:t xml:space="preserve">BWP </w:t>
      </w:r>
      <w:r w:rsidR="008E0392">
        <w:rPr>
          <w:rFonts w:hint="eastAsia"/>
          <w:sz w:val="20"/>
          <w:szCs w:val="20"/>
        </w:rPr>
        <w:t xml:space="preserve">scheduling </w:t>
      </w:r>
      <w:r w:rsidRPr="005C0526">
        <w:rPr>
          <w:sz w:val="20"/>
          <w:szCs w:val="20"/>
        </w:rPr>
        <w:t>can be considered.</w:t>
      </w:r>
      <w:r w:rsidR="003107F8">
        <w:rPr>
          <w:rFonts w:hint="eastAsia"/>
          <w:sz w:val="20"/>
          <w:szCs w:val="20"/>
        </w:rPr>
        <w:t xml:space="preserve"> Under this condition, the maximum number of PDCCH per </w:t>
      </w:r>
      <w:r w:rsidR="003107F8">
        <w:rPr>
          <w:sz w:val="20"/>
          <w:szCs w:val="20"/>
        </w:rPr>
        <w:t>component</w:t>
      </w:r>
      <w:r w:rsidR="003107F8">
        <w:rPr>
          <w:rFonts w:hint="eastAsia"/>
          <w:sz w:val="20"/>
          <w:szCs w:val="20"/>
        </w:rPr>
        <w:t xml:space="preserve"> in case of multiple BWP can be determined </w:t>
      </w:r>
      <w:r w:rsidR="007C1EBD">
        <w:rPr>
          <w:rFonts w:hint="eastAsia"/>
          <w:sz w:val="20"/>
          <w:szCs w:val="20"/>
        </w:rPr>
        <w:t xml:space="preserve">later </w:t>
      </w:r>
      <w:r w:rsidR="003107F8">
        <w:rPr>
          <w:rFonts w:hint="eastAsia"/>
          <w:sz w:val="20"/>
          <w:szCs w:val="20"/>
        </w:rPr>
        <w:t xml:space="preserve">based </w:t>
      </w:r>
      <w:r w:rsidR="00D4204E">
        <w:rPr>
          <w:sz w:val="20"/>
          <w:szCs w:val="20"/>
        </w:rPr>
        <w:t xml:space="preserve">on discussion in </w:t>
      </w:r>
      <w:proofErr w:type="gramStart"/>
      <w:r w:rsidR="00D4204E">
        <w:rPr>
          <w:sz w:val="20"/>
          <w:szCs w:val="20"/>
        </w:rPr>
        <w:t>other</w:t>
      </w:r>
      <w:proofErr w:type="gramEnd"/>
      <w:r w:rsidR="00D4204E">
        <w:rPr>
          <w:sz w:val="20"/>
          <w:szCs w:val="20"/>
        </w:rPr>
        <w:t xml:space="preserve"> AI.</w:t>
      </w:r>
    </w:p>
    <w:p w14:paraId="7850726F" w14:textId="29D10FFC" w:rsidR="00A8063B" w:rsidRPr="005C0526" w:rsidRDefault="00AC41E7" w:rsidP="00D56AAC">
      <w:pPr>
        <w:pStyle w:val="1"/>
        <w:snapToGrid w:val="0"/>
        <w:spacing w:afterLines="50" w:after="180"/>
        <w:ind w:left="420" w:firstLineChars="0" w:firstLine="0"/>
        <w:rPr>
          <w:i/>
          <w:sz w:val="20"/>
          <w:szCs w:val="20"/>
        </w:rPr>
      </w:pPr>
      <w:r w:rsidRPr="005C0526">
        <w:rPr>
          <w:b/>
          <w:i/>
          <w:sz w:val="20"/>
          <w:szCs w:val="20"/>
        </w:rPr>
        <w:lastRenderedPageBreak/>
        <w:t>Proposal 1:</w:t>
      </w:r>
      <w:r w:rsidRPr="005C0526">
        <w:rPr>
          <w:i/>
          <w:sz w:val="20"/>
          <w:szCs w:val="20"/>
        </w:rPr>
        <w:t xml:space="preserve"> The maximum supported number of PDCCH should be 2 per component carrier basis in case of </w:t>
      </w:r>
      <w:r w:rsidR="00D56AAC">
        <w:rPr>
          <w:rFonts w:hint="eastAsia"/>
          <w:i/>
          <w:sz w:val="20"/>
          <w:szCs w:val="20"/>
        </w:rPr>
        <w:t>single</w:t>
      </w:r>
      <w:r w:rsidR="00D56AAC" w:rsidRPr="005C0526">
        <w:rPr>
          <w:i/>
          <w:sz w:val="20"/>
          <w:szCs w:val="20"/>
        </w:rPr>
        <w:t xml:space="preserve"> </w:t>
      </w:r>
      <w:r w:rsidRPr="005C0526">
        <w:rPr>
          <w:i/>
          <w:sz w:val="20"/>
          <w:szCs w:val="20"/>
        </w:rPr>
        <w:t>bandwidth part for the component carrier.</w:t>
      </w:r>
    </w:p>
    <w:p w14:paraId="414300D7" w14:textId="77777777" w:rsidR="00A8063B" w:rsidRPr="005C0526" w:rsidRDefault="00AC41E7">
      <w:pPr>
        <w:pStyle w:val="Doc-text2"/>
        <w:numPr>
          <w:ilvl w:val="0"/>
          <w:numId w:val="11"/>
        </w:numPr>
        <w:snapToGrid w:val="0"/>
        <w:spacing w:afterLines="50" w:after="180"/>
        <w:jc w:val="both"/>
        <w:rPr>
          <w:rFonts w:ascii="Times New Roman" w:hAnsi="Times New Roman"/>
          <w:b/>
          <w:kern w:val="2"/>
          <w:szCs w:val="20"/>
        </w:rPr>
      </w:pPr>
      <w:r w:rsidRPr="005C0526">
        <w:rPr>
          <w:rFonts w:ascii="Times New Roman" w:eastAsiaTheme="minorEastAsia" w:hAnsi="Times New Roman"/>
          <w:b/>
          <w:kern w:val="2"/>
          <w:szCs w:val="20"/>
          <w:lang w:val="en-US" w:eastAsia="zh-CN"/>
        </w:rPr>
        <w:t>QCL indication</w:t>
      </w:r>
    </w:p>
    <w:p w14:paraId="4283FCF7" w14:textId="6F07B597" w:rsidR="00A8063B" w:rsidRDefault="00AC41E7" w:rsidP="00C4492B">
      <w:pPr>
        <w:pStyle w:val="1"/>
        <w:snapToGrid w:val="0"/>
        <w:spacing w:afterLines="50" w:after="180"/>
        <w:ind w:left="420" w:firstLineChars="0" w:firstLine="0"/>
        <w:rPr>
          <w:sz w:val="20"/>
          <w:szCs w:val="20"/>
        </w:rPr>
      </w:pPr>
      <w:r w:rsidRPr="005C0526">
        <w:rPr>
          <w:sz w:val="20"/>
          <w:szCs w:val="20"/>
        </w:rPr>
        <w:t>As different channel properties will be experienced on the data or control channels via the links between UE and TRPs, the corresponding QCL indication for DM-RS port groups should be supported in both single and multiple PDSCH(s)/PDCCH(s) cases based on method</w:t>
      </w:r>
      <w:r w:rsidR="00684ADB">
        <w:rPr>
          <w:sz w:val="20"/>
          <w:szCs w:val="20"/>
        </w:rPr>
        <w:t>s</w:t>
      </w:r>
      <w:r w:rsidRPr="005C0526">
        <w:rPr>
          <w:sz w:val="20"/>
          <w:szCs w:val="20"/>
        </w:rPr>
        <w:t xml:space="preserve"> listed in our company’s contribution</w:t>
      </w:r>
      <w:r w:rsidR="00833B9F">
        <w:fldChar w:fldCharType="begin"/>
      </w:r>
      <w:r w:rsidR="00833B9F">
        <w:instrText xml:space="preserve"> REF _Ref489911212 \r \h  \* MERGEFORMAT </w:instrText>
      </w:r>
      <w:r w:rsidR="00833B9F">
        <w:fldChar w:fldCharType="separate"/>
      </w:r>
      <w:r w:rsidRPr="005C0526">
        <w:rPr>
          <w:sz w:val="20"/>
          <w:szCs w:val="20"/>
        </w:rPr>
        <w:t>[3]</w:t>
      </w:r>
      <w:r w:rsidR="00833B9F">
        <w:fldChar w:fldCharType="end"/>
      </w:r>
      <w:r w:rsidRPr="005C0526">
        <w:rPr>
          <w:sz w:val="20"/>
          <w:szCs w:val="20"/>
        </w:rPr>
        <w:t xml:space="preserve">. More specifically, </w:t>
      </w:r>
      <w:r w:rsidR="00684ADB">
        <w:rPr>
          <w:sz w:val="20"/>
          <w:szCs w:val="20"/>
        </w:rPr>
        <w:t xml:space="preserve">it can be done in a way </w:t>
      </w:r>
      <w:proofErr w:type="gramStart"/>
      <w:r w:rsidRPr="005C0526">
        <w:rPr>
          <w:sz w:val="20"/>
          <w:szCs w:val="20"/>
        </w:rPr>
        <w:t xml:space="preserve">similar </w:t>
      </w:r>
      <w:r w:rsidR="00684ADB">
        <w:rPr>
          <w:sz w:val="20"/>
          <w:szCs w:val="20"/>
        </w:rPr>
        <w:t>to</w:t>
      </w:r>
      <w:proofErr w:type="gramEnd"/>
      <w:r w:rsidR="00684ADB" w:rsidRPr="005C0526">
        <w:rPr>
          <w:sz w:val="20"/>
          <w:szCs w:val="20"/>
        </w:rPr>
        <w:t xml:space="preserve"> </w:t>
      </w:r>
      <w:r w:rsidRPr="005C0526">
        <w:rPr>
          <w:sz w:val="20"/>
          <w:szCs w:val="20"/>
        </w:rPr>
        <w:t xml:space="preserve">the </w:t>
      </w:r>
      <w:proofErr w:type="spellStart"/>
      <w:r w:rsidR="00684ADB">
        <w:rPr>
          <w:sz w:val="20"/>
          <w:szCs w:val="20"/>
        </w:rPr>
        <w:t>FeCoMP</w:t>
      </w:r>
      <w:proofErr w:type="spellEnd"/>
      <w:r w:rsidR="00684ADB">
        <w:rPr>
          <w:sz w:val="20"/>
          <w:szCs w:val="20"/>
        </w:rPr>
        <w:t xml:space="preserve"> </w:t>
      </w:r>
      <w:r w:rsidRPr="005C0526">
        <w:rPr>
          <w:sz w:val="20"/>
          <w:szCs w:val="20"/>
        </w:rPr>
        <w:t>enhancements introduced in LTE</w:t>
      </w:r>
      <w:r w:rsidR="00684ADB">
        <w:rPr>
          <w:sz w:val="20"/>
          <w:szCs w:val="20"/>
        </w:rPr>
        <w:t>.</w:t>
      </w:r>
      <w:r w:rsidRPr="005C0526">
        <w:rPr>
          <w:sz w:val="20"/>
          <w:szCs w:val="20"/>
        </w:rPr>
        <w:t xml:space="preserve"> </w:t>
      </w:r>
      <w:r w:rsidR="00684ADB">
        <w:rPr>
          <w:sz w:val="20"/>
          <w:szCs w:val="20"/>
        </w:rPr>
        <w:t>I</w:t>
      </w:r>
      <w:r w:rsidRPr="005C0526">
        <w:rPr>
          <w:sz w:val="20"/>
          <w:szCs w:val="20"/>
        </w:rPr>
        <w:t xml:space="preserve">n case of transmission with single PDCCH, as shown </w:t>
      </w:r>
      <w:r w:rsidR="00833B9F">
        <w:fldChar w:fldCharType="begin"/>
      </w:r>
      <w:r w:rsidR="00833B9F">
        <w:instrText xml:space="preserve"> REF _Ref489814990 \h  \* MERGEFOR</w:instrText>
      </w:r>
      <w:r w:rsidR="00833B9F">
        <w:instrText xml:space="preserve">MAT </w:instrText>
      </w:r>
      <w:r w:rsidR="00833B9F">
        <w:fldChar w:fldCharType="separate"/>
      </w:r>
      <w:r w:rsidRPr="005C0526">
        <w:rPr>
          <w:sz w:val="20"/>
          <w:szCs w:val="20"/>
        </w:rPr>
        <w:t>Table 1</w:t>
      </w:r>
      <w:r w:rsidR="00833B9F">
        <w:fldChar w:fldCharType="end"/>
      </w:r>
      <w:r w:rsidRPr="005C0526">
        <w:rPr>
          <w:sz w:val="20"/>
          <w:szCs w:val="20"/>
        </w:rPr>
        <w:t xml:space="preserve">, each </w:t>
      </w:r>
      <w:r w:rsidR="003068FA">
        <w:rPr>
          <w:sz w:val="20"/>
          <w:szCs w:val="20"/>
        </w:rPr>
        <w:t xml:space="preserve">PQI </w:t>
      </w:r>
      <w:r w:rsidR="00DA429B">
        <w:rPr>
          <w:sz w:val="20"/>
          <w:szCs w:val="20"/>
        </w:rPr>
        <w:t>state</w:t>
      </w:r>
      <w:r w:rsidRPr="005C0526">
        <w:rPr>
          <w:sz w:val="20"/>
          <w:szCs w:val="20"/>
        </w:rPr>
        <w:t xml:space="preserve"> refer</w:t>
      </w:r>
      <w:r w:rsidR="003068FA">
        <w:rPr>
          <w:sz w:val="20"/>
          <w:szCs w:val="20"/>
        </w:rPr>
        <w:t>s</w:t>
      </w:r>
      <w:r w:rsidRPr="005C0526">
        <w:rPr>
          <w:sz w:val="20"/>
          <w:szCs w:val="20"/>
        </w:rPr>
        <w:t xml:space="preserve"> to </w:t>
      </w:r>
      <w:r w:rsidR="003068FA">
        <w:rPr>
          <w:sz w:val="20"/>
          <w:szCs w:val="20"/>
        </w:rPr>
        <w:t xml:space="preserve">a PQI parameter set which contains </w:t>
      </w:r>
      <w:r w:rsidRPr="005C0526">
        <w:rPr>
          <w:sz w:val="20"/>
          <w:szCs w:val="20"/>
        </w:rPr>
        <w:t xml:space="preserve">multiple RS </w:t>
      </w:r>
      <w:r w:rsidR="003068FA">
        <w:rPr>
          <w:sz w:val="20"/>
          <w:szCs w:val="20"/>
        </w:rPr>
        <w:t xml:space="preserve">resources </w:t>
      </w:r>
      <w:r w:rsidRPr="005C0526">
        <w:rPr>
          <w:sz w:val="20"/>
          <w:szCs w:val="20"/>
        </w:rPr>
        <w:t xml:space="preserve">(e.g., 2), which are configured by higher layer, e.g., by RRC and/or MAC CE for </w:t>
      </w:r>
      <w:r w:rsidR="003068FA">
        <w:rPr>
          <w:sz w:val="20"/>
          <w:szCs w:val="20"/>
        </w:rPr>
        <w:t xml:space="preserve">QCL association with </w:t>
      </w:r>
      <w:r w:rsidRPr="005C0526">
        <w:rPr>
          <w:sz w:val="20"/>
          <w:szCs w:val="20"/>
        </w:rPr>
        <w:t xml:space="preserve">different DMRS port groups. In each RS set, resource ID of </w:t>
      </w:r>
      <w:proofErr w:type="spellStart"/>
      <w:r w:rsidRPr="005C0526">
        <w:rPr>
          <w:sz w:val="20"/>
          <w:szCs w:val="20"/>
        </w:rPr>
        <w:t>QCLed</w:t>
      </w:r>
      <w:proofErr w:type="spellEnd"/>
      <w:r w:rsidRPr="005C0526">
        <w:rPr>
          <w:sz w:val="20"/>
          <w:szCs w:val="20"/>
        </w:rPr>
        <w:t xml:space="preserve"> CSI-RS</w:t>
      </w:r>
      <w:r w:rsidR="003068FA">
        <w:rPr>
          <w:sz w:val="20"/>
          <w:szCs w:val="20"/>
        </w:rPr>
        <w:t xml:space="preserve"> or</w:t>
      </w:r>
      <w:r w:rsidRPr="005C0526">
        <w:rPr>
          <w:sz w:val="20"/>
          <w:szCs w:val="20"/>
        </w:rPr>
        <w:t xml:space="preserve"> TRS and </w:t>
      </w:r>
      <w:r w:rsidR="003068FA">
        <w:rPr>
          <w:sz w:val="20"/>
          <w:szCs w:val="20"/>
        </w:rPr>
        <w:t xml:space="preserve">PTRS </w:t>
      </w:r>
      <w:r w:rsidRPr="005C0526">
        <w:rPr>
          <w:sz w:val="20"/>
          <w:szCs w:val="20"/>
        </w:rPr>
        <w:t>port index, can be introduced. In case of two DMRS port groups shar</w:t>
      </w:r>
      <w:r w:rsidR="003068FA">
        <w:rPr>
          <w:sz w:val="20"/>
          <w:szCs w:val="20"/>
        </w:rPr>
        <w:t>ing with the</w:t>
      </w:r>
      <w:r w:rsidRPr="005C0526">
        <w:rPr>
          <w:sz w:val="20"/>
          <w:szCs w:val="20"/>
        </w:rPr>
        <w:t xml:space="preserve"> same oscillator, </w:t>
      </w:r>
      <w:r w:rsidR="003068FA">
        <w:rPr>
          <w:sz w:val="20"/>
          <w:szCs w:val="20"/>
        </w:rPr>
        <w:t xml:space="preserve">the </w:t>
      </w:r>
      <w:r w:rsidRPr="005C0526">
        <w:rPr>
          <w:sz w:val="20"/>
          <w:szCs w:val="20"/>
        </w:rPr>
        <w:t xml:space="preserve">same PTRS port index for these two DMRS port groups can be configured for saving PTRS overhead </w:t>
      </w:r>
      <w:r w:rsidR="00833B9F">
        <w:fldChar w:fldCharType="begin"/>
      </w:r>
      <w:r w:rsidR="00833B9F">
        <w:instrText xml:space="preserve"> REF _Ref489910851 \r \h  \* MERGEFORMAT </w:instrText>
      </w:r>
      <w:r w:rsidR="00833B9F">
        <w:fldChar w:fldCharType="separate"/>
      </w:r>
      <w:r w:rsidRPr="005C0526">
        <w:rPr>
          <w:sz w:val="20"/>
          <w:szCs w:val="20"/>
        </w:rPr>
        <w:t>[4]</w:t>
      </w:r>
      <w:r w:rsidR="00833B9F">
        <w:fldChar w:fldCharType="end"/>
      </w:r>
      <w:r w:rsidRPr="005C0526">
        <w:rPr>
          <w:sz w:val="20"/>
          <w:szCs w:val="20"/>
        </w:rPr>
        <w:t xml:space="preserve">. In this case, these two DMRS port groups are </w:t>
      </w:r>
      <w:proofErr w:type="spellStart"/>
      <w:r w:rsidRPr="005C0526">
        <w:rPr>
          <w:sz w:val="20"/>
          <w:szCs w:val="20"/>
        </w:rPr>
        <w:t>QCLed</w:t>
      </w:r>
      <w:proofErr w:type="spellEnd"/>
      <w:r w:rsidRPr="005C0526">
        <w:rPr>
          <w:sz w:val="20"/>
          <w:szCs w:val="20"/>
        </w:rPr>
        <w:t xml:space="preserve"> w.r.t {Doppler spread, Doppler shift}. </w:t>
      </w:r>
    </w:p>
    <w:p w14:paraId="5C8C66CC" w14:textId="77777777" w:rsidR="00A8063B" w:rsidRPr="005C0526" w:rsidRDefault="00AC41E7">
      <w:pPr>
        <w:pStyle w:val="1"/>
        <w:snapToGrid w:val="0"/>
        <w:spacing w:afterLines="50" w:after="180"/>
        <w:ind w:left="420" w:firstLineChars="0" w:firstLine="300"/>
        <w:jc w:val="center"/>
        <w:rPr>
          <w:sz w:val="20"/>
          <w:szCs w:val="20"/>
        </w:rPr>
      </w:pPr>
      <w:bookmarkStart w:id="4" w:name="_Ref489814990"/>
      <w:r w:rsidRPr="005C0526">
        <w:rPr>
          <w:sz w:val="20"/>
          <w:szCs w:val="20"/>
        </w:rPr>
        <w:t xml:space="preserve">Table </w:t>
      </w:r>
      <w:r w:rsidR="007947B1" w:rsidRPr="005C0526">
        <w:rPr>
          <w:sz w:val="20"/>
          <w:szCs w:val="20"/>
        </w:rPr>
        <w:fldChar w:fldCharType="begin"/>
      </w:r>
      <w:r w:rsidRPr="005C0526">
        <w:rPr>
          <w:sz w:val="20"/>
          <w:szCs w:val="20"/>
        </w:rPr>
        <w:instrText xml:space="preserve"> SEQ Table \* ARABIC </w:instrText>
      </w:r>
      <w:r w:rsidR="007947B1" w:rsidRPr="005C0526">
        <w:rPr>
          <w:sz w:val="20"/>
          <w:szCs w:val="20"/>
        </w:rPr>
        <w:fldChar w:fldCharType="separate"/>
      </w:r>
      <w:r w:rsidRPr="005C0526">
        <w:rPr>
          <w:sz w:val="20"/>
          <w:szCs w:val="20"/>
        </w:rPr>
        <w:t>1</w:t>
      </w:r>
      <w:r w:rsidR="007947B1" w:rsidRPr="005C0526">
        <w:rPr>
          <w:sz w:val="20"/>
          <w:szCs w:val="20"/>
        </w:rPr>
        <w:fldChar w:fldCharType="end"/>
      </w:r>
      <w:bookmarkEnd w:id="4"/>
      <w:r w:rsidRPr="005C0526">
        <w:rPr>
          <w:sz w:val="20"/>
          <w:szCs w:val="20"/>
        </w:rPr>
        <w:t xml:space="preserve"> NR-PQI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889"/>
        <w:gridCol w:w="1438"/>
        <w:gridCol w:w="1438"/>
        <w:gridCol w:w="416"/>
        <w:gridCol w:w="1222"/>
      </w:tblGrid>
      <w:tr w:rsidR="00F57398" w:rsidRPr="00E73CEB" w14:paraId="322A31CA" w14:textId="77777777" w:rsidTr="005C0526">
        <w:trPr>
          <w:trHeight w:val="905"/>
          <w:jc w:val="center"/>
        </w:trPr>
        <w:tc>
          <w:tcPr>
            <w:tcW w:w="3462" w:type="dxa"/>
            <w:gridSpan w:val="2"/>
            <w:shd w:val="clear" w:color="auto" w:fill="auto"/>
            <w:vAlign w:val="center"/>
          </w:tcPr>
          <w:p w14:paraId="11507C80" w14:textId="77777777" w:rsidR="00A8063B" w:rsidRPr="005C0526" w:rsidRDefault="00AC41E7" w:rsidP="005C0526">
            <w:pPr>
              <w:spacing w:line="240" w:lineRule="auto"/>
              <w:jc w:val="center"/>
              <w:rPr>
                <w:rFonts w:ascii="Times New Roman" w:eastAsia="宋体" w:hAnsi="Times New Roman"/>
                <w:sz w:val="20"/>
                <w:szCs w:val="20"/>
              </w:rPr>
            </w:pPr>
            <w:r w:rsidRPr="005C0526">
              <w:rPr>
                <w:rFonts w:ascii="Times New Roman" w:eastAsia="宋体" w:hAnsi="Times New Roman"/>
                <w:sz w:val="20"/>
                <w:szCs w:val="20"/>
              </w:rPr>
              <w:t>PQI Parameters</w:t>
            </w:r>
          </w:p>
        </w:tc>
        <w:tc>
          <w:tcPr>
            <w:tcW w:w="1438" w:type="dxa"/>
            <w:vAlign w:val="center"/>
          </w:tcPr>
          <w:p w14:paraId="57C4EC8D" w14:textId="77777777" w:rsidR="00A8063B" w:rsidRDefault="00AC41E7" w:rsidP="005C0526">
            <w:pPr>
              <w:spacing w:line="240" w:lineRule="auto"/>
              <w:jc w:val="center"/>
              <w:rPr>
                <w:rFonts w:ascii="Times New Roman" w:eastAsia="宋体" w:hAnsi="Times New Roman"/>
                <w:i/>
                <w:iCs/>
                <w:sz w:val="20"/>
                <w:szCs w:val="20"/>
              </w:rPr>
            </w:pPr>
            <w:r w:rsidRPr="005C0526">
              <w:rPr>
                <w:rFonts w:ascii="Times New Roman" w:eastAsia="宋体" w:hAnsi="Times New Roman"/>
                <w:i/>
                <w:iCs/>
                <w:sz w:val="20"/>
                <w:szCs w:val="20"/>
              </w:rPr>
              <w:t>RS for PDSCH RE mapping</w:t>
            </w:r>
          </w:p>
        </w:tc>
        <w:tc>
          <w:tcPr>
            <w:tcW w:w="1438" w:type="dxa"/>
            <w:shd w:val="clear" w:color="auto" w:fill="auto"/>
            <w:vAlign w:val="center"/>
          </w:tcPr>
          <w:p w14:paraId="38B3C3F3" w14:textId="77777777" w:rsidR="00A8063B" w:rsidRPr="005C0526" w:rsidRDefault="00F57398" w:rsidP="005C0526">
            <w:pPr>
              <w:spacing w:line="240" w:lineRule="auto"/>
              <w:jc w:val="center"/>
              <w:rPr>
                <w:rFonts w:ascii="Times New Roman" w:hAnsi="Times New Roman"/>
              </w:rPr>
            </w:pPr>
            <w:r w:rsidRPr="00E73CEB">
              <w:rPr>
                <w:rFonts w:ascii="Times New Roman" w:eastAsia="宋体" w:hAnsi="Times New Roman"/>
                <w:i/>
                <w:iCs/>
                <w:sz w:val="20"/>
                <w:szCs w:val="20"/>
              </w:rPr>
              <w:t>NZP CSI-RS</w:t>
            </w:r>
          </w:p>
        </w:tc>
        <w:tc>
          <w:tcPr>
            <w:tcW w:w="416" w:type="dxa"/>
            <w:shd w:val="clear" w:color="auto" w:fill="auto"/>
            <w:vAlign w:val="center"/>
          </w:tcPr>
          <w:p w14:paraId="63711C3D" w14:textId="77777777" w:rsidR="00A8063B" w:rsidRPr="005C0526" w:rsidRDefault="00AC41E7" w:rsidP="005C0526">
            <w:pPr>
              <w:tabs>
                <w:tab w:val="left" w:pos="1418"/>
              </w:tabs>
              <w:spacing w:before="120" w:line="240" w:lineRule="auto"/>
              <w:jc w:val="center"/>
              <w:rPr>
                <w:rFonts w:ascii="Times New Roman" w:eastAsia="宋体" w:hAnsi="Times New Roman"/>
                <w:i/>
                <w:iCs/>
                <w:sz w:val="20"/>
                <w:szCs w:val="20"/>
              </w:rPr>
            </w:pPr>
            <w:r w:rsidRPr="005C0526">
              <w:rPr>
                <w:rFonts w:ascii="Times New Roman" w:eastAsia="宋体" w:hAnsi="Times New Roman"/>
                <w:i/>
                <w:iCs/>
                <w:sz w:val="20"/>
                <w:szCs w:val="20"/>
              </w:rPr>
              <w:t>…</w:t>
            </w:r>
          </w:p>
        </w:tc>
        <w:tc>
          <w:tcPr>
            <w:tcW w:w="1222" w:type="dxa"/>
            <w:shd w:val="clear" w:color="auto" w:fill="auto"/>
            <w:vAlign w:val="center"/>
          </w:tcPr>
          <w:p w14:paraId="05553DA2" w14:textId="77777777" w:rsidR="00A8063B" w:rsidRPr="005C0526" w:rsidRDefault="00AC41E7" w:rsidP="005C0526">
            <w:pPr>
              <w:spacing w:line="240" w:lineRule="auto"/>
              <w:jc w:val="center"/>
              <w:rPr>
                <w:rFonts w:ascii="Times New Roman" w:eastAsia="宋体" w:hAnsi="Times New Roman"/>
                <w:i/>
                <w:iCs/>
                <w:sz w:val="20"/>
                <w:szCs w:val="20"/>
              </w:rPr>
            </w:pPr>
            <w:r>
              <w:rPr>
                <w:rFonts w:ascii="Times New Roman" w:eastAsia="宋体" w:hAnsi="Times New Roman"/>
                <w:i/>
                <w:iCs/>
                <w:sz w:val="20"/>
                <w:szCs w:val="20"/>
              </w:rPr>
              <w:t>PTRS</w:t>
            </w:r>
          </w:p>
        </w:tc>
      </w:tr>
      <w:tr w:rsidR="00F57398" w:rsidRPr="00E73CEB" w14:paraId="3069ADA9" w14:textId="77777777" w:rsidTr="005C0526">
        <w:trPr>
          <w:trHeight w:val="433"/>
          <w:jc w:val="center"/>
        </w:trPr>
        <w:tc>
          <w:tcPr>
            <w:tcW w:w="1573" w:type="dxa"/>
            <w:vMerge w:val="restart"/>
            <w:shd w:val="clear" w:color="auto" w:fill="FFFFFF"/>
            <w:vAlign w:val="center"/>
          </w:tcPr>
          <w:p w14:paraId="17C4E63B" w14:textId="77777777" w:rsidR="00A8063B" w:rsidRPr="005C0526" w:rsidRDefault="00F57398" w:rsidP="005C0526">
            <w:pPr>
              <w:spacing w:line="240" w:lineRule="auto"/>
              <w:jc w:val="center"/>
              <w:rPr>
                <w:rFonts w:ascii="Times New Roman" w:eastAsia="宋体" w:hAnsi="Times New Roman"/>
                <w:sz w:val="20"/>
                <w:szCs w:val="20"/>
              </w:rPr>
            </w:pPr>
            <w:proofErr w:type="spellStart"/>
            <w:r w:rsidRPr="00E73CEB">
              <w:rPr>
                <w:rFonts w:ascii="Times New Roman" w:eastAsia="宋体" w:hAnsi="Times New Roman"/>
                <w:sz w:val="20"/>
                <w:szCs w:val="20"/>
              </w:rPr>
              <w:t>i</w:t>
            </w:r>
            <w:r w:rsidR="00AC41E7" w:rsidRPr="005C0526">
              <w:rPr>
                <w:rFonts w:ascii="Times New Roman" w:eastAsia="宋体" w:hAnsi="Times New Roman"/>
                <w:sz w:val="20"/>
                <w:szCs w:val="20"/>
                <w:vertAlign w:val="superscript"/>
              </w:rPr>
              <w:t>th</w:t>
            </w:r>
            <w:proofErr w:type="spellEnd"/>
            <w:r w:rsidR="00AC41E7">
              <w:rPr>
                <w:rFonts w:ascii="Times New Roman" w:eastAsia="宋体" w:hAnsi="Times New Roman"/>
                <w:sz w:val="20"/>
                <w:szCs w:val="20"/>
              </w:rPr>
              <w:t xml:space="preserve"> p</w:t>
            </w:r>
            <w:r w:rsidR="00AC41E7" w:rsidRPr="005C0526">
              <w:rPr>
                <w:rFonts w:ascii="Times New Roman" w:eastAsia="宋体" w:hAnsi="Times New Roman"/>
                <w:sz w:val="20"/>
                <w:szCs w:val="20"/>
              </w:rPr>
              <w:t>arameters set</w:t>
            </w:r>
          </w:p>
        </w:tc>
        <w:tc>
          <w:tcPr>
            <w:tcW w:w="1889" w:type="dxa"/>
            <w:shd w:val="clear" w:color="auto" w:fill="FFFFFF"/>
            <w:vAlign w:val="center"/>
          </w:tcPr>
          <w:p w14:paraId="77C122B9" w14:textId="77777777" w:rsidR="00A8063B" w:rsidRPr="005C0526" w:rsidRDefault="00AC41E7" w:rsidP="005C0526">
            <w:pPr>
              <w:spacing w:line="240" w:lineRule="auto"/>
              <w:jc w:val="center"/>
              <w:rPr>
                <w:rFonts w:ascii="Times New Roman" w:eastAsia="宋体" w:hAnsi="Times New Roman"/>
                <w:sz w:val="20"/>
                <w:szCs w:val="20"/>
              </w:rPr>
            </w:pPr>
            <w:r>
              <w:rPr>
                <w:rFonts w:ascii="Times New Roman" w:eastAsia="宋体" w:hAnsi="Times New Roman"/>
                <w:sz w:val="20"/>
                <w:szCs w:val="20"/>
              </w:rPr>
              <w:t>DM-RS port group 1</w:t>
            </w:r>
          </w:p>
        </w:tc>
        <w:tc>
          <w:tcPr>
            <w:tcW w:w="1438" w:type="dxa"/>
            <w:shd w:val="clear" w:color="auto" w:fill="FFFFFF"/>
            <w:vAlign w:val="center"/>
          </w:tcPr>
          <w:p w14:paraId="475E0360" w14:textId="77777777" w:rsidR="00A8063B" w:rsidRDefault="00F57398" w:rsidP="005C0526">
            <w:pPr>
              <w:spacing w:line="240" w:lineRule="auto"/>
              <w:jc w:val="center"/>
              <w:rPr>
                <w:rFonts w:ascii="Times New Roman" w:eastAsia="宋体" w:hAnsi="Times New Roman"/>
                <w:i/>
                <w:sz w:val="20"/>
                <w:szCs w:val="20"/>
              </w:rPr>
            </w:pPr>
            <w:r w:rsidRPr="00E73CEB">
              <w:rPr>
                <w:rFonts w:ascii="Times New Roman" w:eastAsia="宋体" w:hAnsi="Times New Roman"/>
                <w:i/>
                <w:sz w:val="20"/>
                <w:szCs w:val="20"/>
              </w:rPr>
              <w:t>…</w:t>
            </w:r>
          </w:p>
        </w:tc>
        <w:tc>
          <w:tcPr>
            <w:tcW w:w="1438" w:type="dxa"/>
            <w:shd w:val="clear" w:color="auto" w:fill="FFFFFF"/>
            <w:vAlign w:val="center"/>
          </w:tcPr>
          <w:p w14:paraId="7CB45090" w14:textId="77777777" w:rsidR="00A8063B" w:rsidRPr="005C0526" w:rsidRDefault="00F57398" w:rsidP="005C0526">
            <w:pPr>
              <w:spacing w:line="240" w:lineRule="auto"/>
              <w:jc w:val="center"/>
              <w:rPr>
                <w:rFonts w:ascii="Times New Roman" w:hAnsi="Times New Roman"/>
              </w:rPr>
            </w:pPr>
            <w:r w:rsidRPr="00E73CEB">
              <w:rPr>
                <w:rFonts w:ascii="Times New Roman" w:eastAsia="宋体" w:hAnsi="Times New Roman"/>
                <w:i/>
                <w:sz w:val="20"/>
                <w:szCs w:val="20"/>
              </w:rPr>
              <w:t>CSI-RS index 1</w:t>
            </w:r>
          </w:p>
        </w:tc>
        <w:tc>
          <w:tcPr>
            <w:tcW w:w="416" w:type="dxa"/>
            <w:shd w:val="clear" w:color="auto" w:fill="FFFFFF"/>
            <w:vAlign w:val="center"/>
          </w:tcPr>
          <w:p w14:paraId="2C83AA96" w14:textId="77777777" w:rsidR="00A8063B" w:rsidRPr="005C0526" w:rsidRDefault="00AC41E7" w:rsidP="005C0526">
            <w:pPr>
              <w:spacing w:line="240" w:lineRule="auto"/>
              <w:jc w:val="center"/>
              <w:rPr>
                <w:rFonts w:ascii="Times New Roman" w:eastAsia="宋体" w:hAnsi="Times New Roman"/>
                <w:i/>
                <w:sz w:val="20"/>
                <w:szCs w:val="20"/>
              </w:rPr>
            </w:pPr>
            <w:r w:rsidRPr="005C0526">
              <w:rPr>
                <w:rFonts w:ascii="Times New Roman" w:eastAsia="宋体" w:hAnsi="Times New Roman"/>
                <w:i/>
                <w:sz w:val="20"/>
                <w:szCs w:val="20"/>
              </w:rPr>
              <w:t>…</w:t>
            </w:r>
          </w:p>
        </w:tc>
        <w:tc>
          <w:tcPr>
            <w:tcW w:w="1222" w:type="dxa"/>
            <w:shd w:val="clear" w:color="auto" w:fill="FFFFFF"/>
            <w:vAlign w:val="center"/>
          </w:tcPr>
          <w:p w14:paraId="52340326" w14:textId="77777777" w:rsidR="00A8063B" w:rsidRPr="005C0526" w:rsidRDefault="00AC41E7" w:rsidP="005C0526">
            <w:pPr>
              <w:spacing w:line="240" w:lineRule="auto"/>
              <w:jc w:val="center"/>
              <w:rPr>
                <w:rFonts w:ascii="Times New Roman" w:eastAsia="宋体" w:hAnsi="Times New Roman"/>
                <w:i/>
                <w:sz w:val="20"/>
                <w:szCs w:val="20"/>
              </w:rPr>
            </w:pPr>
            <w:r>
              <w:rPr>
                <w:rFonts w:ascii="Times New Roman" w:eastAsia="宋体" w:hAnsi="Times New Roman"/>
                <w:i/>
                <w:sz w:val="20"/>
                <w:szCs w:val="20"/>
              </w:rPr>
              <w:t>PTRS port a</w:t>
            </w:r>
          </w:p>
        </w:tc>
      </w:tr>
      <w:tr w:rsidR="00F57398" w:rsidRPr="00E73CEB" w14:paraId="21D88F6C" w14:textId="77777777" w:rsidTr="005C0526">
        <w:trPr>
          <w:trHeight w:val="451"/>
          <w:jc w:val="center"/>
        </w:trPr>
        <w:tc>
          <w:tcPr>
            <w:tcW w:w="1573" w:type="dxa"/>
            <w:vMerge/>
            <w:shd w:val="clear" w:color="auto" w:fill="FFFFFF"/>
            <w:vAlign w:val="center"/>
          </w:tcPr>
          <w:p w14:paraId="6137F29A" w14:textId="77777777" w:rsidR="00A8063B" w:rsidRPr="005C0526" w:rsidRDefault="00A8063B" w:rsidP="005C0526">
            <w:pPr>
              <w:spacing w:line="240" w:lineRule="auto"/>
              <w:jc w:val="center"/>
              <w:rPr>
                <w:rFonts w:ascii="Times New Roman" w:eastAsia="宋体" w:hAnsi="Times New Roman"/>
                <w:sz w:val="20"/>
                <w:szCs w:val="20"/>
              </w:rPr>
            </w:pPr>
          </w:p>
        </w:tc>
        <w:tc>
          <w:tcPr>
            <w:tcW w:w="1889" w:type="dxa"/>
            <w:shd w:val="clear" w:color="auto" w:fill="FFFFFF"/>
            <w:vAlign w:val="center"/>
          </w:tcPr>
          <w:p w14:paraId="3A62DF5A" w14:textId="77777777" w:rsidR="00A8063B" w:rsidRPr="005C0526" w:rsidRDefault="00AC41E7" w:rsidP="005C0526">
            <w:pPr>
              <w:spacing w:line="240" w:lineRule="auto"/>
              <w:jc w:val="center"/>
              <w:rPr>
                <w:rFonts w:ascii="Times New Roman" w:eastAsia="宋体" w:hAnsi="Times New Roman"/>
                <w:sz w:val="20"/>
                <w:szCs w:val="20"/>
              </w:rPr>
            </w:pPr>
            <w:r>
              <w:rPr>
                <w:rFonts w:ascii="Times New Roman" w:eastAsia="宋体" w:hAnsi="Times New Roman"/>
                <w:sz w:val="20"/>
                <w:szCs w:val="20"/>
              </w:rPr>
              <w:t>DM-RS port group 2</w:t>
            </w:r>
          </w:p>
        </w:tc>
        <w:tc>
          <w:tcPr>
            <w:tcW w:w="1438" w:type="dxa"/>
            <w:shd w:val="clear" w:color="auto" w:fill="FFFFFF"/>
            <w:vAlign w:val="center"/>
          </w:tcPr>
          <w:p w14:paraId="7E1F5EA0" w14:textId="77777777" w:rsidR="00A8063B" w:rsidRDefault="00F57398" w:rsidP="005C0526">
            <w:pPr>
              <w:spacing w:line="240" w:lineRule="auto"/>
              <w:jc w:val="center"/>
              <w:rPr>
                <w:rFonts w:ascii="Times New Roman" w:eastAsia="宋体" w:hAnsi="Times New Roman"/>
                <w:i/>
                <w:sz w:val="20"/>
                <w:szCs w:val="20"/>
              </w:rPr>
            </w:pPr>
            <w:r w:rsidRPr="00E73CEB">
              <w:rPr>
                <w:rFonts w:ascii="Times New Roman" w:eastAsia="宋体" w:hAnsi="Times New Roman"/>
                <w:sz w:val="20"/>
                <w:szCs w:val="20"/>
              </w:rPr>
              <w:t>…</w:t>
            </w:r>
          </w:p>
        </w:tc>
        <w:tc>
          <w:tcPr>
            <w:tcW w:w="1438" w:type="dxa"/>
            <w:shd w:val="clear" w:color="auto" w:fill="FFFFFF"/>
            <w:vAlign w:val="center"/>
          </w:tcPr>
          <w:p w14:paraId="147E25A6" w14:textId="77777777" w:rsidR="00A8063B" w:rsidRPr="005C0526" w:rsidRDefault="00F57398" w:rsidP="005C0526">
            <w:pPr>
              <w:spacing w:line="240" w:lineRule="auto"/>
              <w:jc w:val="center"/>
              <w:rPr>
                <w:rFonts w:ascii="Times New Roman" w:hAnsi="Times New Roman"/>
              </w:rPr>
            </w:pPr>
            <w:r w:rsidRPr="00E73CEB">
              <w:rPr>
                <w:rFonts w:ascii="Times New Roman" w:eastAsia="宋体" w:hAnsi="Times New Roman"/>
                <w:i/>
                <w:sz w:val="20"/>
                <w:szCs w:val="20"/>
              </w:rPr>
              <w:t>CSI-RS index 2</w:t>
            </w:r>
          </w:p>
        </w:tc>
        <w:tc>
          <w:tcPr>
            <w:tcW w:w="416" w:type="dxa"/>
            <w:shd w:val="clear" w:color="auto" w:fill="FFFFFF"/>
            <w:vAlign w:val="center"/>
          </w:tcPr>
          <w:p w14:paraId="46771F28" w14:textId="77777777" w:rsidR="00A8063B" w:rsidRPr="005C0526" w:rsidRDefault="00AC41E7" w:rsidP="005C0526">
            <w:pPr>
              <w:spacing w:line="240" w:lineRule="auto"/>
              <w:jc w:val="center"/>
              <w:rPr>
                <w:rFonts w:ascii="Times New Roman" w:eastAsia="宋体" w:hAnsi="Times New Roman"/>
                <w:sz w:val="20"/>
                <w:szCs w:val="20"/>
              </w:rPr>
            </w:pPr>
            <w:r w:rsidRPr="005C0526">
              <w:rPr>
                <w:rFonts w:ascii="Times New Roman" w:eastAsia="宋体" w:hAnsi="Times New Roman"/>
                <w:sz w:val="20"/>
                <w:szCs w:val="20"/>
              </w:rPr>
              <w:t>…</w:t>
            </w:r>
          </w:p>
        </w:tc>
        <w:tc>
          <w:tcPr>
            <w:tcW w:w="1222" w:type="dxa"/>
            <w:shd w:val="clear" w:color="auto" w:fill="FFFFFF"/>
            <w:vAlign w:val="center"/>
          </w:tcPr>
          <w:p w14:paraId="62F310CE" w14:textId="77777777" w:rsidR="00A8063B" w:rsidRPr="005C0526" w:rsidRDefault="00AC41E7" w:rsidP="005C0526">
            <w:pPr>
              <w:spacing w:line="240" w:lineRule="auto"/>
              <w:jc w:val="center"/>
              <w:rPr>
                <w:rFonts w:ascii="Times New Roman" w:eastAsia="宋体" w:hAnsi="Times New Roman"/>
                <w:sz w:val="20"/>
                <w:szCs w:val="20"/>
              </w:rPr>
            </w:pPr>
            <w:r>
              <w:rPr>
                <w:rFonts w:ascii="Times New Roman" w:eastAsia="宋体" w:hAnsi="Times New Roman"/>
                <w:i/>
                <w:sz w:val="20"/>
                <w:szCs w:val="20"/>
              </w:rPr>
              <w:t>PTRS port b</w:t>
            </w:r>
          </w:p>
        </w:tc>
      </w:tr>
    </w:tbl>
    <w:p w14:paraId="0C02DAE2" w14:textId="77777777" w:rsidR="00A8063B" w:rsidRDefault="00A8063B" w:rsidP="00DA3589">
      <w:pPr>
        <w:pStyle w:val="1"/>
        <w:snapToGrid w:val="0"/>
        <w:spacing w:afterLines="50" w:after="180"/>
        <w:ind w:left="420" w:firstLineChars="0" w:firstLine="0"/>
        <w:rPr>
          <w:sz w:val="20"/>
          <w:szCs w:val="20"/>
        </w:rPr>
      </w:pPr>
    </w:p>
    <w:p w14:paraId="6493CFDD" w14:textId="15CE673B" w:rsidR="00A8063B" w:rsidRPr="005C0526" w:rsidRDefault="00AC41E7" w:rsidP="004741A6">
      <w:pPr>
        <w:pStyle w:val="1"/>
        <w:snapToGrid w:val="0"/>
        <w:spacing w:afterLines="50" w:after="180"/>
        <w:ind w:left="420" w:firstLineChars="0" w:firstLine="0"/>
        <w:rPr>
          <w:sz w:val="20"/>
          <w:szCs w:val="20"/>
        </w:rPr>
      </w:pPr>
      <w:r w:rsidRPr="005C0526">
        <w:rPr>
          <w:sz w:val="20"/>
          <w:szCs w:val="20"/>
        </w:rPr>
        <w:t xml:space="preserve">In addition, in case of multiple PDCCHs/PDSCHs transmission, since only one DM-RS port groups </w:t>
      </w:r>
      <w:proofErr w:type="gramStart"/>
      <w:r w:rsidRPr="005C0526">
        <w:rPr>
          <w:sz w:val="20"/>
          <w:szCs w:val="20"/>
        </w:rPr>
        <w:t>is</w:t>
      </w:r>
      <w:proofErr w:type="gramEnd"/>
      <w:r w:rsidRPr="005C0526">
        <w:rPr>
          <w:sz w:val="20"/>
          <w:szCs w:val="20"/>
        </w:rPr>
        <w:t xml:space="preserve"> allowed for each TRP within </w:t>
      </w:r>
      <w:r w:rsidR="00DA429B">
        <w:rPr>
          <w:sz w:val="20"/>
          <w:szCs w:val="20"/>
        </w:rPr>
        <w:t xml:space="preserve">a </w:t>
      </w:r>
      <w:r w:rsidRPr="005C0526">
        <w:rPr>
          <w:sz w:val="20"/>
          <w:szCs w:val="20"/>
        </w:rPr>
        <w:t>coordinat</w:t>
      </w:r>
      <w:r w:rsidR="00DA429B">
        <w:rPr>
          <w:sz w:val="20"/>
          <w:szCs w:val="20"/>
        </w:rPr>
        <w:t>ing</w:t>
      </w:r>
      <w:r w:rsidRPr="005C0526">
        <w:rPr>
          <w:sz w:val="20"/>
          <w:szCs w:val="20"/>
        </w:rPr>
        <w:t xml:space="preserve"> set, two RS sets with the same RS indexes can be configured in each PQI state within DCI from corresponding TRPs for minimizing the number of DCI format.</w:t>
      </w:r>
    </w:p>
    <w:p w14:paraId="159A413B" w14:textId="10C16296" w:rsidR="00A8063B" w:rsidRDefault="00AC41E7" w:rsidP="00C4492B">
      <w:pPr>
        <w:pStyle w:val="1"/>
        <w:snapToGrid w:val="0"/>
        <w:spacing w:afterLines="50" w:after="180"/>
        <w:ind w:left="420" w:firstLineChars="0" w:firstLine="0"/>
        <w:rPr>
          <w:i/>
          <w:szCs w:val="20"/>
        </w:rPr>
      </w:pPr>
      <w:r w:rsidRPr="005C0526">
        <w:rPr>
          <w:b/>
          <w:i/>
          <w:sz w:val="20"/>
          <w:szCs w:val="20"/>
        </w:rPr>
        <w:t>Proposal 2:</w:t>
      </w:r>
      <w:r w:rsidRPr="005C0526">
        <w:rPr>
          <w:i/>
          <w:sz w:val="20"/>
          <w:szCs w:val="20"/>
        </w:rPr>
        <w:t xml:space="preserve"> Multiple RS </w:t>
      </w:r>
      <w:r w:rsidR="00DA429B">
        <w:rPr>
          <w:i/>
          <w:sz w:val="20"/>
          <w:szCs w:val="20"/>
        </w:rPr>
        <w:t>resources</w:t>
      </w:r>
      <w:r w:rsidR="00DA429B" w:rsidRPr="005C0526">
        <w:rPr>
          <w:i/>
          <w:sz w:val="20"/>
          <w:szCs w:val="20"/>
        </w:rPr>
        <w:t xml:space="preserve"> </w:t>
      </w:r>
      <w:r w:rsidRPr="005C0526">
        <w:rPr>
          <w:i/>
          <w:sz w:val="20"/>
          <w:szCs w:val="20"/>
        </w:rPr>
        <w:t xml:space="preserve">for different DMRS port groups </w:t>
      </w:r>
      <w:r w:rsidR="00DA429B">
        <w:rPr>
          <w:i/>
          <w:sz w:val="20"/>
          <w:szCs w:val="20"/>
        </w:rPr>
        <w:t>are configured</w:t>
      </w:r>
      <w:r w:rsidRPr="005C0526">
        <w:rPr>
          <w:i/>
          <w:sz w:val="20"/>
          <w:szCs w:val="20"/>
        </w:rPr>
        <w:t xml:space="preserve"> </w:t>
      </w:r>
      <w:r w:rsidR="00DA429B">
        <w:rPr>
          <w:i/>
          <w:sz w:val="20"/>
          <w:szCs w:val="20"/>
        </w:rPr>
        <w:t xml:space="preserve">in each </w:t>
      </w:r>
      <w:r w:rsidRPr="005C0526">
        <w:rPr>
          <w:i/>
          <w:sz w:val="20"/>
          <w:szCs w:val="20"/>
        </w:rPr>
        <w:t xml:space="preserve">NR-PQI state for </w:t>
      </w:r>
      <w:r w:rsidR="00D4204E">
        <w:rPr>
          <w:i/>
          <w:sz w:val="20"/>
          <w:szCs w:val="20"/>
        </w:rPr>
        <w:t xml:space="preserve">indication of </w:t>
      </w:r>
      <w:r w:rsidRPr="005C0526">
        <w:rPr>
          <w:i/>
          <w:sz w:val="20"/>
          <w:szCs w:val="20"/>
        </w:rPr>
        <w:t xml:space="preserve">QCL </w:t>
      </w:r>
      <w:r w:rsidR="00D4204E">
        <w:rPr>
          <w:i/>
          <w:sz w:val="20"/>
          <w:szCs w:val="20"/>
        </w:rPr>
        <w:t>association</w:t>
      </w:r>
      <w:r w:rsidR="00D4204E">
        <w:rPr>
          <w:i/>
          <w:sz w:val="20"/>
          <w:szCs w:val="20"/>
        </w:rPr>
        <w:t xml:space="preserve"> </w:t>
      </w:r>
      <w:r w:rsidR="00D4204E">
        <w:rPr>
          <w:i/>
          <w:sz w:val="20"/>
          <w:szCs w:val="20"/>
        </w:rPr>
        <w:t>at least</w:t>
      </w:r>
      <w:r w:rsidR="00D4204E">
        <w:rPr>
          <w:i/>
          <w:sz w:val="20"/>
          <w:szCs w:val="20"/>
        </w:rPr>
        <w:t xml:space="preserve"> with NZ-CSI</w:t>
      </w:r>
      <w:r w:rsidR="00D4204E">
        <w:rPr>
          <w:i/>
          <w:sz w:val="20"/>
          <w:szCs w:val="20"/>
        </w:rPr>
        <w:t>-RS and PTRS.</w:t>
      </w:r>
    </w:p>
    <w:p w14:paraId="59C53625" w14:textId="77777777" w:rsidR="00A8063B" w:rsidRPr="005C0526" w:rsidRDefault="00AC41E7">
      <w:pPr>
        <w:pStyle w:val="Doc-text2"/>
        <w:numPr>
          <w:ilvl w:val="0"/>
          <w:numId w:val="11"/>
        </w:numPr>
        <w:snapToGrid w:val="0"/>
        <w:spacing w:afterLines="50" w:after="180"/>
        <w:jc w:val="both"/>
        <w:rPr>
          <w:rFonts w:ascii="Times New Roman" w:hAnsi="Times New Roman"/>
          <w:b/>
          <w:kern w:val="2"/>
          <w:szCs w:val="20"/>
        </w:rPr>
      </w:pPr>
      <w:r w:rsidRPr="005C0526">
        <w:rPr>
          <w:rFonts w:ascii="Times New Roman" w:eastAsiaTheme="minorEastAsia" w:hAnsi="Times New Roman"/>
          <w:b/>
          <w:kern w:val="2"/>
          <w:szCs w:val="20"/>
          <w:lang w:val="en-US" w:eastAsia="zh-CN"/>
        </w:rPr>
        <w:t>CW/CBG-to-resource mapping</w:t>
      </w:r>
    </w:p>
    <w:p w14:paraId="7DBB0EBE" w14:textId="77777777" w:rsidR="00A8063B" w:rsidRDefault="00127A54" w:rsidP="00C4492B">
      <w:pPr>
        <w:pStyle w:val="1"/>
        <w:snapToGrid w:val="0"/>
        <w:spacing w:afterLines="50" w:after="180"/>
        <w:ind w:left="420" w:firstLineChars="0" w:firstLine="0"/>
        <w:rPr>
          <w:sz w:val="20"/>
          <w:szCs w:val="20"/>
        </w:rPr>
      </w:pPr>
      <w:r w:rsidRPr="00682B58">
        <w:rPr>
          <w:sz w:val="20"/>
          <w:szCs w:val="20"/>
        </w:rPr>
        <w:t>In case of multiple TRP transmission</w:t>
      </w:r>
      <w:r w:rsidR="005A12C0" w:rsidRPr="00682B58">
        <w:rPr>
          <w:sz w:val="20"/>
          <w:szCs w:val="20"/>
        </w:rPr>
        <w:t xml:space="preserve">, </w:t>
      </w:r>
      <w:r w:rsidRPr="00682B58">
        <w:rPr>
          <w:sz w:val="20"/>
          <w:szCs w:val="20"/>
        </w:rPr>
        <w:t xml:space="preserve">different channel properties can be expected between each TRP to UE, which will lead to various numbers of ranks and reception conditions per </w:t>
      </w:r>
      <w:r w:rsidR="005A12C0" w:rsidRPr="00682B58">
        <w:rPr>
          <w:rFonts w:hint="eastAsia"/>
          <w:sz w:val="20"/>
          <w:szCs w:val="20"/>
        </w:rPr>
        <w:t xml:space="preserve">link. For </w:t>
      </w:r>
      <w:r w:rsidR="005A12C0" w:rsidRPr="00682B58">
        <w:rPr>
          <w:sz w:val="20"/>
          <w:szCs w:val="20"/>
        </w:rPr>
        <w:t xml:space="preserve">achieving </w:t>
      </w:r>
      <w:r w:rsidR="005A12C0" w:rsidRPr="00682B58">
        <w:rPr>
          <w:rFonts w:hint="eastAsia"/>
          <w:sz w:val="20"/>
          <w:szCs w:val="20"/>
        </w:rPr>
        <w:t xml:space="preserve">the maximum performance, the link </w:t>
      </w:r>
      <w:r w:rsidR="005A12C0" w:rsidRPr="00682B58">
        <w:rPr>
          <w:sz w:val="20"/>
          <w:szCs w:val="20"/>
        </w:rPr>
        <w:t>adapt</w:t>
      </w:r>
      <w:r w:rsidR="00E2025B">
        <w:rPr>
          <w:sz w:val="20"/>
          <w:szCs w:val="20"/>
        </w:rPr>
        <w:t>at</w:t>
      </w:r>
      <w:r w:rsidR="005A12C0" w:rsidRPr="00682B58">
        <w:rPr>
          <w:sz w:val="20"/>
          <w:szCs w:val="20"/>
        </w:rPr>
        <w:t>ion</w:t>
      </w:r>
      <w:r w:rsidR="005A12C0" w:rsidRPr="00682B58">
        <w:rPr>
          <w:rFonts w:hint="eastAsia"/>
          <w:sz w:val="20"/>
          <w:szCs w:val="20"/>
        </w:rPr>
        <w:t xml:space="preserve"> should be considered in per link manner. </w:t>
      </w:r>
    </w:p>
    <w:p w14:paraId="0C317F0B" w14:textId="77777777" w:rsidR="00A8063B" w:rsidRDefault="00FB2B12">
      <w:pPr>
        <w:pStyle w:val="1"/>
        <w:snapToGrid w:val="0"/>
        <w:spacing w:afterLines="50" w:after="180"/>
        <w:ind w:left="420" w:firstLineChars="0" w:firstLine="0"/>
        <w:rPr>
          <w:sz w:val="20"/>
          <w:szCs w:val="20"/>
        </w:rPr>
      </w:pPr>
      <w:r>
        <w:rPr>
          <w:sz w:val="20"/>
          <w:szCs w:val="20"/>
        </w:rPr>
        <w:t xml:space="preserve">According to current agreement, in case of single PDSCH transmission, </w:t>
      </w:r>
      <w:r w:rsidRPr="00FB2B12">
        <w:rPr>
          <w:sz w:val="20"/>
          <w:szCs w:val="20"/>
        </w:rPr>
        <w:t>especially with lower rank (e.g., rank &lt;= 4), a CW should be mapped across multiple TRPs (e.g., 2). For enhancing the transmission under this situation, the following mapping scheme can be considered:</w:t>
      </w:r>
    </w:p>
    <w:p w14:paraId="61E391C0" w14:textId="77777777" w:rsidR="00127A54" w:rsidRPr="00682B58" w:rsidRDefault="00FB2B12" w:rsidP="000B1FBA">
      <w:pPr>
        <w:numPr>
          <w:ilvl w:val="0"/>
          <w:numId w:val="2"/>
        </w:numPr>
        <w:tabs>
          <w:tab w:val="clear" w:pos="720"/>
          <w:tab w:val="left" w:pos="1080"/>
          <w:tab w:val="left" w:pos="1800"/>
        </w:tabs>
        <w:spacing w:after="0" w:line="240" w:lineRule="auto"/>
        <w:ind w:left="1080"/>
        <w:rPr>
          <w:rFonts w:ascii="Times New Roman" w:hAnsi="Times New Roman"/>
          <w:i/>
          <w:sz w:val="20"/>
          <w:szCs w:val="20"/>
        </w:rPr>
      </w:pPr>
      <w:r>
        <w:rPr>
          <w:rFonts w:ascii="Times New Roman" w:hAnsi="Times New Roman"/>
          <w:i/>
          <w:sz w:val="20"/>
          <w:szCs w:val="20"/>
        </w:rPr>
        <w:t xml:space="preserve"> Layer set 1</w:t>
      </w:r>
      <w:r w:rsidR="005A12C0" w:rsidRPr="00682B58">
        <w:rPr>
          <w:rFonts w:ascii="Times New Roman" w:hAnsi="Times New Roman"/>
          <w:i/>
          <w:sz w:val="20"/>
          <w:szCs w:val="20"/>
        </w:rPr>
        <w:sym w:font="Wingdings" w:char="F0E0"/>
      </w:r>
      <w:r w:rsidR="005A12C0" w:rsidRPr="00682B58">
        <w:rPr>
          <w:rFonts w:ascii="Times New Roman" w:hAnsi="Times New Roman"/>
          <w:i/>
          <w:sz w:val="20"/>
          <w:szCs w:val="20"/>
        </w:rPr>
        <w:t xml:space="preserve"> Frequency</w:t>
      </w:r>
      <w:r w:rsidR="005A12C0" w:rsidRPr="00682B58">
        <w:rPr>
          <w:rFonts w:ascii="Times New Roman" w:hAnsi="Times New Roman"/>
          <w:i/>
          <w:sz w:val="20"/>
          <w:szCs w:val="20"/>
        </w:rPr>
        <w:sym w:font="Wingdings" w:char="F0E0"/>
      </w:r>
      <w:r w:rsidR="005A12C0" w:rsidRPr="00682B58">
        <w:rPr>
          <w:rFonts w:ascii="Times New Roman" w:hAnsi="Times New Roman"/>
          <w:i/>
          <w:sz w:val="20"/>
          <w:szCs w:val="20"/>
        </w:rPr>
        <w:t>Time</w:t>
      </w:r>
      <w:r w:rsidR="005A12C0" w:rsidRPr="00682B58">
        <w:rPr>
          <w:rFonts w:ascii="Times New Roman" w:hAnsi="Times New Roman"/>
          <w:i/>
          <w:sz w:val="20"/>
          <w:szCs w:val="20"/>
        </w:rPr>
        <w:sym w:font="Wingdings" w:char="F0E0"/>
      </w:r>
      <w:r w:rsidR="005A12C0" w:rsidRPr="00682B58">
        <w:rPr>
          <w:rFonts w:ascii="Times New Roman" w:hAnsi="Times New Roman"/>
          <w:i/>
          <w:sz w:val="20"/>
          <w:szCs w:val="20"/>
        </w:rPr>
        <w:t>Layer</w:t>
      </w:r>
      <w:r w:rsidR="005A12C0" w:rsidRPr="00682B58">
        <w:rPr>
          <w:rFonts w:ascii="Times New Roman" w:hAnsi="Times New Roman" w:hint="eastAsia"/>
          <w:i/>
          <w:sz w:val="20"/>
          <w:szCs w:val="20"/>
        </w:rPr>
        <w:t xml:space="preserve"> set2</w:t>
      </w:r>
      <w:r w:rsidR="005A12C0" w:rsidRPr="00682B58">
        <w:rPr>
          <w:rFonts w:ascii="Times New Roman" w:hAnsi="Times New Roman"/>
          <w:i/>
          <w:sz w:val="20"/>
          <w:szCs w:val="20"/>
        </w:rPr>
        <w:sym w:font="Wingdings" w:char="F0E0"/>
      </w:r>
      <w:r w:rsidR="005A12C0" w:rsidRPr="00682B58">
        <w:rPr>
          <w:rFonts w:ascii="Times New Roman" w:hAnsi="Times New Roman"/>
          <w:i/>
          <w:sz w:val="20"/>
          <w:szCs w:val="20"/>
        </w:rPr>
        <w:t>Frequency</w:t>
      </w:r>
      <w:r w:rsidR="005A12C0" w:rsidRPr="00682B58">
        <w:rPr>
          <w:rFonts w:ascii="Times New Roman" w:hAnsi="Times New Roman"/>
          <w:i/>
          <w:sz w:val="20"/>
          <w:szCs w:val="20"/>
        </w:rPr>
        <w:sym w:font="Wingdings" w:char="F0E0"/>
      </w:r>
      <w:r w:rsidR="005A12C0" w:rsidRPr="00682B58">
        <w:rPr>
          <w:rFonts w:ascii="Times New Roman" w:hAnsi="Times New Roman"/>
          <w:i/>
          <w:sz w:val="20"/>
          <w:szCs w:val="20"/>
        </w:rPr>
        <w:t xml:space="preserve"> Time</w:t>
      </w:r>
    </w:p>
    <w:p w14:paraId="725B5AE6" w14:textId="77777777" w:rsidR="00A8063B" w:rsidRDefault="00127A54" w:rsidP="00DA3589">
      <w:pPr>
        <w:pStyle w:val="1"/>
        <w:snapToGrid w:val="0"/>
        <w:spacing w:afterLines="50" w:after="180"/>
        <w:ind w:left="420" w:firstLineChars="0" w:firstLine="0"/>
        <w:rPr>
          <w:sz w:val="20"/>
          <w:szCs w:val="20"/>
        </w:rPr>
      </w:pPr>
      <w:r w:rsidRPr="00682B58">
        <w:rPr>
          <w:sz w:val="20"/>
          <w:szCs w:val="20"/>
        </w:rPr>
        <w:t>More specifically, the first and second part of CW (e.g., two CBGs) will be mapped to layer set 1 and layer set 2, respectively. In this way, ACK/NACK feedback can be assigned per layer set. It can be expected to minimize the re-transmission of whole CW since independent error probability can be achieved in per layer set manner based on different channel condition.  In addition, ACK/NACK based outer loop link adaptation can be done per layer set.</w:t>
      </w:r>
      <w:r w:rsidR="005A12C0" w:rsidRPr="00682B58">
        <w:rPr>
          <w:rFonts w:hint="eastAsia"/>
          <w:sz w:val="20"/>
          <w:szCs w:val="20"/>
        </w:rPr>
        <w:t xml:space="preserve">  </w:t>
      </w:r>
      <w:r w:rsidR="003D4884">
        <w:rPr>
          <w:rFonts w:hint="eastAsia"/>
          <w:sz w:val="20"/>
          <w:szCs w:val="20"/>
        </w:rPr>
        <w:t xml:space="preserve">According to the simulation </w:t>
      </w:r>
      <w:r w:rsidR="003D4884">
        <w:rPr>
          <w:sz w:val="20"/>
          <w:szCs w:val="20"/>
        </w:rPr>
        <w:t>results</w:t>
      </w:r>
      <w:r w:rsidR="003D4884">
        <w:rPr>
          <w:rFonts w:hint="eastAsia"/>
          <w:sz w:val="20"/>
          <w:szCs w:val="20"/>
        </w:rPr>
        <w:t xml:space="preserve"> listed in our company</w:t>
      </w:r>
      <w:r w:rsidR="003D4884">
        <w:rPr>
          <w:sz w:val="20"/>
          <w:szCs w:val="20"/>
        </w:rPr>
        <w:t>’</w:t>
      </w:r>
      <w:r w:rsidR="003D4884">
        <w:rPr>
          <w:rFonts w:hint="eastAsia"/>
          <w:sz w:val="20"/>
          <w:szCs w:val="20"/>
        </w:rPr>
        <w:t>s contribution</w:t>
      </w:r>
      <w:r w:rsidR="00A7177A">
        <w:rPr>
          <w:rFonts w:hint="eastAsia"/>
          <w:sz w:val="20"/>
          <w:szCs w:val="20"/>
        </w:rPr>
        <w:t xml:space="preserve"> </w:t>
      </w:r>
      <w:r w:rsidR="007947B1">
        <w:rPr>
          <w:sz w:val="20"/>
          <w:szCs w:val="20"/>
        </w:rPr>
        <w:fldChar w:fldCharType="begin"/>
      </w:r>
      <w:r w:rsidR="00A7177A">
        <w:rPr>
          <w:sz w:val="20"/>
          <w:szCs w:val="20"/>
        </w:rPr>
        <w:instrText xml:space="preserve"> </w:instrText>
      </w:r>
      <w:r w:rsidR="00A7177A">
        <w:rPr>
          <w:rFonts w:hint="eastAsia"/>
          <w:sz w:val="20"/>
          <w:szCs w:val="20"/>
        </w:rPr>
        <w:instrText>REF _Ref489911428 \r \h</w:instrText>
      </w:r>
      <w:r w:rsidR="00A7177A">
        <w:rPr>
          <w:sz w:val="20"/>
          <w:szCs w:val="20"/>
        </w:rPr>
        <w:instrText xml:space="preserve"> </w:instrText>
      </w:r>
      <w:r w:rsidR="007947B1">
        <w:rPr>
          <w:sz w:val="20"/>
          <w:szCs w:val="20"/>
        </w:rPr>
      </w:r>
      <w:r w:rsidR="007947B1">
        <w:rPr>
          <w:sz w:val="20"/>
          <w:szCs w:val="20"/>
        </w:rPr>
        <w:fldChar w:fldCharType="separate"/>
      </w:r>
      <w:r w:rsidR="00BF3E0F">
        <w:rPr>
          <w:sz w:val="20"/>
          <w:szCs w:val="20"/>
        </w:rPr>
        <w:t>[5]</w:t>
      </w:r>
      <w:r w:rsidR="007947B1">
        <w:rPr>
          <w:sz w:val="20"/>
          <w:szCs w:val="20"/>
        </w:rPr>
        <w:fldChar w:fldCharType="end"/>
      </w:r>
      <w:r w:rsidR="003D4884">
        <w:rPr>
          <w:rFonts w:hint="eastAsia"/>
          <w:sz w:val="20"/>
          <w:szCs w:val="20"/>
        </w:rPr>
        <w:t xml:space="preserve">, large </w:t>
      </w:r>
      <w:r w:rsidR="003D4884">
        <w:rPr>
          <w:sz w:val="20"/>
          <w:szCs w:val="20"/>
        </w:rPr>
        <w:t>performance</w:t>
      </w:r>
      <w:r w:rsidR="003D4884">
        <w:rPr>
          <w:rFonts w:hint="eastAsia"/>
          <w:sz w:val="20"/>
          <w:szCs w:val="20"/>
        </w:rPr>
        <w:t xml:space="preserve"> gain can be </w:t>
      </w:r>
      <w:r w:rsidR="003D4884">
        <w:rPr>
          <w:sz w:val="20"/>
          <w:szCs w:val="20"/>
        </w:rPr>
        <w:t>obtained</w:t>
      </w:r>
      <w:r w:rsidR="003D4884">
        <w:rPr>
          <w:rFonts w:hint="eastAsia"/>
          <w:sz w:val="20"/>
          <w:szCs w:val="20"/>
        </w:rPr>
        <w:t xml:space="preserve"> via implementation of proposed mapping scheme.</w:t>
      </w:r>
    </w:p>
    <w:p w14:paraId="35BB15D4" w14:textId="09053313" w:rsidR="00A8063B" w:rsidRDefault="00FB2B12" w:rsidP="00DA3589">
      <w:pPr>
        <w:pStyle w:val="1"/>
        <w:snapToGrid w:val="0"/>
        <w:spacing w:afterLines="50" w:after="180"/>
        <w:ind w:left="420" w:firstLineChars="0" w:firstLine="0"/>
        <w:rPr>
          <w:sz w:val="20"/>
          <w:szCs w:val="20"/>
        </w:rPr>
      </w:pPr>
      <w:r>
        <w:rPr>
          <w:sz w:val="20"/>
          <w:szCs w:val="20"/>
        </w:rPr>
        <w:t xml:space="preserve">In case of </w:t>
      </w:r>
      <w:r w:rsidRPr="00FB2B12">
        <w:rPr>
          <w:sz w:val="20"/>
          <w:szCs w:val="20"/>
        </w:rPr>
        <w:t xml:space="preserve">multiple PDSCHs, total number of transmitted layers of these PDSCHs should not exceed the maximum supported number of layers L (e.g., L = 8) by the UE. For example, if N PDSCHs are considered, the number of transmitted layers of </w:t>
      </w:r>
      <w:proofErr w:type="spellStart"/>
      <w:r w:rsidRPr="00FB2B12">
        <w:rPr>
          <w:sz w:val="20"/>
          <w:szCs w:val="20"/>
        </w:rPr>
        <w:t>ith</w:t>
      </w:r>
      <w:proofErr w:type="spellEnd"/>
      <w:r w:rsidRPr="00FB2B12">
        <w:rPr>
          <w:sz w:val="20"/>
          <w:szCs w:val="20"/>
        </w:rPr>
        <w:t xml:space="preserve"> PDSCH </w:t>
      </w:r>
      <w:r w:rsidR="00682B58" w:rsidRPr="005C0526">
        <w:rPr>
          <w:position w:val="-12"/>
          <w:sz w:val="20"/>
          <w:szCs w:val="20"/>
        </w:rPr>
        <w:object w:dxaOrig="240" w:dyaOrig="360" w14:anchorId="5B2FD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9" o:title=""/>
          </v:shape>
          <o:OLEObject Type="Embed" ProgID="Equation.DSMT4" ShapeID="_x0000_i1025" DrawAspect="Content" ObjectID="_1564042949" r:id="rId10"/>
        </w:object>
      </w:r>
      <w:r w:rsidR="00127A54" w:rsidRPr="00682B58">
        <w:rPr>
          <w:sz w:val="20"/>
          <w:szCs w:val="20"/>
        </w:rPr>
        <w:t xml:space="preserve"> should be limited as </w:t>
      </w:r>
      <w:r w:rsidR="00682B58" w:rsidRPr="005C0526">
        <w:rPr>
          <w:position w:val="-12"/>
          <w:sz w:val="20"/>
          <w:szCs w:val="20"/>
        </w:rPr>
        <w:object w:dxaOrig="1180" w:dyaOrig="380" w14:anchorId="563B2ED0">
          <v:shape id="_x0000_i1026" type="#_x0000_t75" style="width:59.25pt;height:18.75pt" o:ole="">
            <v:imagedata r:id="rId11" o:title=""/>
          </v:shape>
          <o:OLEObject Type="Embed" ProgID="Equation.DSMT4" ShapeID="_x0000_i1026" DrawAspect="Content" ObjectID="_1564042950" r:id="rId12"/>
        </w:object>
      </w:r>
      <w:r w:rsidR="00127A54" w:rsidRPr="00682B58">
        <w:rPr>
          <w:sz w:val="20"/>
          <w:szCs w:val="20"/>
        </w:rPr>
        <w:t xml:space="preserve"> . </w:t>
      </w:r>
      <w:r w:rsidR="00682B58" w:rsidRPr="005C0526">
        <w:rPr>
          <w:position w:val="-12"/>
          <w:sz w:val="20"/>
          <w:szCs w:val="20"/>
        </w:rPr>
        <w:object w:dxaOrig="440" w:dyaOrig="380" w14:anchorId="377FBCAD">
          <v:shape id="_x0000_i1027" type="#_x0000_t75" style="width:21.75pt;height:18.75pt" o:ole="">
            <v:imagedata r:id="rId13" o:title=""/>
          </v:shape>
          <o:OLEObject Type="Embed" ProgID="Equation.DSMT4" ShapeID="_x0000_i1027" DrawAspect="Content" ObjectID="_1564042951" r:id="rId14"/>
        </w:object>
      </w:r>
      <w:r w:rsidR="00AC41E7" w:rsidRPr="005C0526">
        <w:rPr>
          <w:sz w:val="20"/>
          <w:szCs w:val="20"/>
        </w:rPr>
        <w:t>refers to the maximum supported number of layer</w:t>
      </w:r>
      <w:r w:rsidR="001C71C9">
        <w:rPr>
          <w:sz w:val="20"/>
          <w:szCs w:val="20"/>
        </w:rPr>
        <w:t>s</w:t>
      </w:r>
      <w:r w:rsidR="00AC41E7" w:rsidRPr="005C0526">
        <w:rPr>
          <w:sz w:val="20"/>
          <w:szCs w:val="20"/>
        </w:rPr>
        <w:t xml:space="preserve"> of </w:t>
      </w:r>
      <w:proofErr w:type="spellStart"/>
      <w:r w:rsidR="00AC41E7" w:rsidRPr="005C0526">
        <w:rPr>
          <w:sz w:val="20"/>
          <w:szCs w:val="20"/>
        </w:rPr>
        <w:t>i</w:t>
      </w:r>
      <w:r w:rsidR="001C71C9">
        <w:rPr>
          <w:sz w:val="20"/>
          <w:szCs w:val="20"/>
        </w:rPr>
        <w:t>-</w:t>
      </w:r>
      <w:r w:rsidR="00AC41E7" w:rsidRPr="005C0526">
        <w:rPr>
          <w:sz w:val="20"/>
          <w:szCs w:val="20"/>
        </w:rPr>
        <w:t>th</w:t>
      </w:r>
      <w:proofErr w:type="spellEnd"/>
      <w:r w:rsidR="00AC41E7" w:rsidRPr="005C0526">
        <w:rPr>
          <w:sz w:val="20"/>
          <w:szCs w:val="20"/>
        </w:rPr>
        <w:t xml:space="preserve"> PDSCH, which can be adapted by coordination among TRPs </w:t>
      </w:r>
      <w:r w:rsidR="00AC41E7" w:rsidRPr="005C0526">
        <w:rPr>
          <w:sz w:val="20"/>
          <w:szCs w:val="20"/>
        </w:rPr>
        <w:lastRenderedPageBreak/>
        <w:t>based on obtained CSIs or can be reported by UE to each TR</w:t>
      </w:r>
      <w:r w:rsidR="005A12C0" w:rsidRPr="00682B58">
        <w:rPr>
          <w:rFonts w:hint="eastAsia"/>
          <w:sz w:val="20"/>
          <w:szCs w:val="20"/>
        </w:rPr>
        <w:t xml:space="preserve">. </w:t>
      </w:r>
    </w:p>
    <w:p w14:paraId="65412B9F" w14:textId="77777777" w:rsidR="00A8063B" w:rsidRDefault="00AC41E7" w:rsidP="004741A6">
      <w:pPr>
        <w:pStyle w:val="1"/>
        <w:snapToGrid w:val="0"/>
        <w:spacing w:afterLines="50" w:after="180"/>
        <w:ind w:left="420" w:firstLineChars="0" w:firstLine="0"/>
        <w:rPr>
          <w:i/>
          <w:szCs w:val="20"/>
        </w:rPr>
      </w:pPr>
      <w:r w:rsidRPr="005C0526">
        <w:rPr>
          <w:b/>
          <w:i/>
          <w:sz w:val="20"/>
          <w:szCs w:val="20"/>
        </w:rPr>
        <w:t>Proposal 3:</w:t>
      </w:r>
      <w:r w:rsidRPr="005C0526">
        <w:rPr>
          <w:i/>
          <w:sz w:val="20"/>
          <w:szCs w:val="20"/>
        </w:rPr>
        <w:t xml:space="preserve"> The proposed resource to layer mapping order (i.e., Layer set 1</w:t>
      </w:r>
      <w:r w:rsidRPr="005C0526">
        <w:rPr>
          <w:i/>
          <w:sz w:val="20"/>
          <w:szCs w:val="20"/>
        </w:rPr>
        <w:sym w:font="Wingdings" w:char="F0E0"/>
      </w:r>
      <w:r w:rsidRPr="005C0526">
        <w:rPr>
          <w:i/>
          <w:sz w:val="20"/>
          <w:szCs w:val="20"/>
        </w:rPr>
        <w:t xml:space="preserve"> Frequency</w:t>
      </w:r>
      <w:r w:rsidRPr="005C0526">
        <w:rPr>
          <w:i/>
          <w:sz w:val="20"/>
          <w:szCs w:val="20"/>
        </w:rPr>
        <w:sym w:font="Wingdings" w:char="F0E0"/>
      </w:r>
      <w:r w:rsidRPr="005C0526">
        <w:rPr>
          <w:i/>
          <w:sz w:val="20"/>
          <w:szCs w:val="20"/>
        </w:rPr>
        <w:t>Time</w:t>
      </w:r>
      <w:r w:rsidRPr="005C0526">
        <w:rPr>
          <w:i/>
          <w:sz w:val="20"/>
          <w:szCs w:val="20"/>
        </w:rPr>
        <w:sym w:font="Wingdings" w:char="F0E0"/>
      </w:r>
      <w:r w:rsidRPr="005C0526">
        <w:rPr>
          <w:i/>
          <w:sz w:val="20"/>
          <w:szCs w:val="20"/>
        </w:rPr>
        <w:t>Layer set2</w:t>
      </w:r>
      <w:r w:rsidRPr="005C0526">
        <w:rPr>
          <w:i/>
          <w:sz w:val="20"/>
          <w:szCs w:val="20"/>
        </w:rPr>
        <w:sym w:font="Wingdings" w:char="F0E0"/>
      </w:r>
      <w:r w:rsidRPr="005C0526">
        <w:rPr>
          <w:i/>
          <w:sz w:val="20"/>
          <w:szCs w:val="20"/>
        </w:rPr>
        <w:t>Frequency</w:t>
      </w:r>
      <w:r w:rsidRPr="005C0526">
        <w:rPr>
          <w:i/>
          <w:sz w:val="20"/>
          <w:szCs w:val="20"/>
        </w:rPr>
        <w:sym w:font="Wingdings" w:char="F0E0"/>
      </w:r>
      <w:r w:rsidRPr="005C0526">
        <w:rPr>
          <w:i/>
          <w:sz w:val="20"/>
          <w:szCs w:val="20"/>
        </w:rPr>
        <w:t xml:space="preserve"> Time) should be supported in case of coordinated transmission with single PDCCH/PDSCH.</w:t>
      </w:r>
    </w:p>
    <w:p w14:paraId="10336927" w14:textId="77777777" w:rsidR="000447FC" w:rsidRDefault="00AC41E7">
      <w:pPr>
        <w:pStyle w:val="1"/>
        <w:numPr>
          <w:ilvl w:val="0"/>
          <w:numId w:val="8"/>
        </w:numPr>
        <w:snapToGrid w:val="0"/>
        <w:spacing w:afterLines="50" w:after="180"/>
        <w:ind w:firstLineChars="0"/>
        <w:rPr>
          <w:b/>
        </w:rPr>
      </w:pPr>
      <w:r w:rsidRPr="005C0526">
        <w:rPr>
          <w:b/>
          <w:sz w:val="20"/>
          <w:szCs w:val="20"/>
        </w:rPr>
        <w:t>Control signaling on resource allocation</w:t>
      </w:r>
    </w:p>
    <w:p w14:paraId="1F55B059" w14:textId="77777777" w:rsidR="00A8063B" w:rsidRDefault="005A12C0">
      <w:pPr>
        <w:pStyle w:val="1"/>
        <w:snapToGrid w:val="0"/>
        <w:spacing w:afterLines="50" w:after="180"/>
        <w:ind w:left="420" w:firstLineChars="0" w:firstLine="0"/>
        <w:rPr>
          <w:sz w:val="20"/>
          <w:szCs w:val="20"/>
        </w:rPr>
      </w:pPr>
      <w:r w:rsidRPr="00682B58">
        <w:rPr>
          <w:sz w:val="20"/>
          <w:szCs w:val="20"/>
        </w:rPr>
        <w:t xml:space="preserve">Comparing with LTE, more flexible DL/UL grant can be supported via either single or multiple PDCCHs for multiple TRPs transmission. </w:t>
      </w:r>
      <w:proofErr w:type="gramStart"/>
      <w:r w:rsidRPr="00682B58">
        <w:rPr>
          <w:sz w:val="20"/>
          <w:szCs w:val="20"/>
        </w:rPr>
        <w:t>In order to</w:t>
      </w:r>
      <w:proofErr w:type="gramEnd"/>
      <w:r w:rsidRPr="00682B58">
        <w:rPr>
          <w:sz w:val="20"/>
          <w:szCs w:val="20"/>
        </w:rPr>
        <w:t xml:space="preserve"> minimize the type and size of DCI, and reduce the complexity for UE decoding, the use of single or multiple DCIs can be determined according to several factors, e.g., backhaul condition, RA schemes and UE capability. For example, if ideal backhaul is used among TRPs, the scheme with single PDCCH can be considered. Since ideal backhaul is assumed, resource allocation can be dynamically coordinated to support only fully overlapping and non-overlapping cases. The RA design for multi-TRP transmission with single PDCCH should support fully overlapping non-coherent JT and non-overlapping frequency selective DPS. Performance benefits of supporting non-overlapping scheme have been observed in </w:t>
      </w:r>
      <w:r w:rsidR="007947B1">
        <w:rPr>
          <w:sz w:val="20"/>
          <w:szCs w:val="20"/>
        </w:rPr>
        <w:fldChar w:fldCharType="begin"/>
      </w:r>
      <w:r w:rsidR="00BF3E0F">
        <w:rPr>
          <w:sz w:val="20"/>
          <w:szCs w:val="20"/>
        </w:rPr>
        <w:instrText xml:space="preserve"> REF _Ref489911468 \r \h </w:instrText>
      </w:r>
      <w:r w:rsidR="007947B1">
        <w:rPr>
          <w:sz w:val="20"/>
          <w:szCs w:val="20"/>
        </w:rPr>
      </w:r>
      <w:r w:rsidR="007947B1">
        <w:rPr>
          <w:sz w:val="20"/>
          <w:szCs w:val="20"/>
        </w:rPr>
        <w:fldChar w:fldCharType="separate"/>
      </w:r>
      <w:r w:rsidR="00BF3E0F">
        <w:rPr>
          <w:sz w:val="20"/>
          <w:szCs w:val="20"/>
        </w:rPr>
        <w:t>[6]</w:t>
      </w:r>
      <w:r w:rsidR="007947B1">
        <w:rPr>
          <w:sz w:val="20"/>
          <w:szCs w:val="20"/>
        </w:rPr>
        <w:fldChar w:fldCharType="end"/>
      </w:r>
      <w:r w:rsidR="00BF3E0F">
        <w:rPr>
          <w:rFonts w:hint="eastAsia"/>
          <w:sz w:val="20"/>
          <w:szCs w:val="20"/>
        </w:rPr>
        <w:t>.</w:t>
      </w:r>
      <w:r w:rsidRPr="00682B58">
        <w:rPr>
          <w:sz w:val="20"/>
          <w:szCs w:val="20"/>
        </w:rPr>
        <w:t xml:space="preserve">  </w:t>
      </w:r>
    </w:p>
    <w:p w14:paraId="355AFC22" w14:textId="77777777" w:rsidR="00A8063B" w:rsidRDefault="005A12C0">
      <w:pPr>
        <w:pStyle w:val="1"/>
        <w:snapToGrid w:val="0"/>
        <w:spacing w:afterLines="50" w:after="180"/>
        <w:ind w:left="420" w:firstLineChars="0" w:firstLine="0"/>
        <w:rPr>
          <w:sz w:val="20"/>
          <w:szCs w:val="20"/>
        </w:rPr>
      </w:pPr>
      <w:r w:rsidRPr="00682B58">
        <w:rPr>
          <w:sz w:val="20"/>
          <w:szCs w:val="20"/>
        </w:rPr>
        <w:t xml:space="preserve">On the other hand, multiple PDCCH/PDSCH transmission is more robust to backhaul condition and independent RA per TRP can be supported in each DCI. Moreover, the configurable start and duration for each PDSCH scheduled by corresponding PDCCH can also be considered as shown in </w:t>
      </w:r>
      <w:r w:rsidR="00833B9F">
        <w:fldChar w:fldCharType="begin"/>
      </w:r>
      <w:r w:rsidR="00833B9F">
        <w:instrText xml:space="preserve"> REF _Ref485061752 \h  \* MERGEFORMAT </w:instrText>
      </w:r>
      <w:r w:rsidR="00833B9F">
        <w:fldChar w:fldCharType="separate"/>
      </w:r>
      <w:r w:rsidR="00AC41E7" w:rsidRPr="005C0526">
        <w:rPr>
          <w:sz w:val="20"/>
          <w:szCs w:val="20"/>
        </w:rPr>
        <w:t>Figure 1</w:t>
      </w:r>
      <w:r w:rsidR="00833B9F">
        <w:fldChar w:fldCharType="end"/>
      </w:r>
      <w:r w:rsidRPr="00682B58">
        <w:rPr>
          <w:sz w:val="20"/>
          <w:szCs w:val="20"/>
        </w:rPr>
        <w:t>. In this case, higher layer configured DPS pattern in time domain can be supported.</w:t>
      </w:r>
    </w:p>
    <w:p w14:paraId="7E8767DC" w14:textId="77777777" w:rsidR="00A8063B" w:rsidRDefault="00B33807">
      <w:pPr>
        <w:pStyle w:val="1"/>
        <w:snapToGrid w:val="0"/>
        <w:spacing w:afterLines="50" w:after="180"/>
        <w:ind w:left="720" w:firstLineChars="0" w:firstLine="0"/>
        <w:jc w:val="center"/>
      </w:pPr>
      <w:r>
        <w:object w:dxaOrig="9023" w:dyaOrig="4456" w14:anchorId="5DFFC3E2">
          <v:shape id="_x0000_i1028" type="#_x0000_t75" style="width:212.25pt;height:103.5pt" o:ole="">
            <v:imagedata r:id="rId15" o:title=""/>
          </v:shape>
          <o:OLEObject Type="Embed" ProgID="Visio.Drawing.11" ShapeID="_x0000_i1028" DrawAspect="Content" ObjectID="_1564042952" r:id="rId16"/>
        </w:object>
      </w:r>
    </w:p>
    <w:p w14:paraId="2BA85603" w14:textId="77777777" w:rsidR="00AC41E7" w:rsidRDefault="005A12C0" w:rsidP="004741A6">
      <w:pPr>
        <w:pStyle w:val="1"/>
        <w:snapToGrid w:val="0"/>
        <w:spacing w:afterLines="50" w:after="180"/>
        <w:ind w:left="720" w:firstLineChars="0" w:firstLine="0"/>
        <w:jc w:val="center"/>
      </w:pPr>
      <w:bookmarkStart w:id="5" w:name="_Ref485061752"/>
      <w:r>
        <w:t xml:space="preserve">Figure </w:t>
      </w:r>
      <w:r w:rsidR="007947B1">
        <w:fldChar w:fldCharType="begin"/>
      </w:r>
      <w:r>
        <w:instrText xml:space="preserve"> SEQ Figure \* ARABIC </w:instrText>
      </w:r>
      <w:r w:rsidR="007947B1">
        <w:fldChar w:fldCharType="separate"/>
      </w:r>
      <w:r w:rsidR="004741A6">
        <w:rPr>
          <w:noProof/>
        </w:rPr>
        <w:t>1</w:t>
      </w:r>
      <w:r w:rsidR="007947B1">
        <w:fldChar w:fldCharType="end"/>
      </w:r>
      <w:bookmarkEnd w:id="5"/>
      <w:r>
        <w:t xml:space="preserve"> Illustration of transmission for multiple PDSCH</w:t>
      </w:r>
    </w:p>
    <w:p w14:paraId="73F88AED" w14:textId="77777777" w:rsidR="00A8063B" w:rsidRPr="005C0526" w:rsidRDefault="00AC41E7" w:rsidP="00C4492B">
      <w:pPr>
        <w:pStyle w:val="1"/>
        <w:snapToGrid w:val="0"/>
        <w:spacing w:afterLines="50" w:after="180"/>
        <w:ind w:left="420" w:firstLineChars="0" w:firstLine="0"/>
        <w:rPr>
          <w:i/>
          <w:sz w:val="20"/>
          <w:szCs w:val="20"/>
        </w:rPr>
      </w:pPr>
      <w:r w:rsidRPr="005C0526">
        <w:rPr>
          <w:b/>
          <w:i/>
          <w:sz w:val="20"/>
          <w:szCs w:val="20"/>
        </w:rPr>
        <w:t>Proposal 4</w:t>
      </w:r>
      <w:r w:rsidRPr="005C0526">
        <w:rPr>
          <w:i/>
          <w:sz w:val="20"/>
          <w:szCs w:val="20"/>
        </w:rPr>
        <w:t xml:space="preserve">: Both fully-overlapping and non-overlapping RAs should be supported </w:t>
      </w:r>
      <w:r w:rsidR="00A0733F">
        <w:rPr>
          <w:i/>
          <w:sz w:val="20"/>
          <w:szCs w:val="20"/>
        </w:rPr>
        <w:t xml:space="preserve">for </w:t>
      </w:r>
      <w:r w:rsidRPr="005C0526">
        <w:rPr>
          <w:i/>
          <w:sz w:val="20"/>
          <w:szCs w:val="20"/>
        </w:rPr>
        <w:t>NCJT with single PDSCH/PDCCH transmission.</w:t>
      </w:r>
    </w:p>
    <w:p w14:paraId="20F69E23" w14:textId="77777777" w:rsidR="00A8063B" w:rsidRDefault="00AC41E7">
      <w:pPr>
        <w:pStyle w:val="Doc-text2"/>
        <w:numPr>
          <w:ilvl w:val="0"/>
          <w:numId w:val="11"/>
        </w:numPr>
        <w:snapToGrid w:val="0"/>
        <w:spacing w:afterLines="50" w:after="180"/>
        <w:jc w:val="both"/>
        <w:rPr>
          <w:b/>
          <w:szCs w:val="20"/>
        </w:rPr>
      </w:pPr>
      <w:r w:rsidRPr="005C0526">
        <w:rPr>
          <w:rFonts w:ascii="Times New Roman" w:eastAsiaTheme="minorEastAsia" w:hAnsi="Times New Roman"/>
          <w:b/>
          <w:kern w:val="2"/>
          <w:szCs w:val="20"/>
          <w:lang w:val="en-US" w:eastAsia="zh-CN"/>
        </w:rPr>
        <w:t>CSI feedback</w:t>
      </w:r>
    </w:p>
    <w:p w14:paraId="301D57E4" w14:textId="060D8AB4" w:rsidR="004741A6" w:rsidRDefault="005A12C0" w:rsidP="00A74424">
      <w:pPr>
        <w:pStyle w:val="1"/>
        <w:snapToGrid w:val="0"/>
        <w:spacing w:afterLines="50" w:after="180"/>
        <w:ind w:left="420" w:firstLineChars="0" w:firstLine="0"/>
        <w:rPr>
          <w:sz w:val="20"/>
          <w:szCs w:val="20"/>
        </w:rPr>
      </w:pPr>
      <w:r w:rsidRPr="00682B58">
        <w:rPr>
          <w:sz w:val="20"/>
          <w:szCs w:val="20"/>
        </w:rPr>
        <w:t>In LTE, multiple CSI processes are used to support CSI feedback for multi-TRP transmission.  CSIs are derived in independent manner for each TRP</w:t>
      </w:r>
      <w:r w:rsidR="00DD4851">
        <w:rPr>
          <w:sz w:val="20"/>
          <w:szCs w:val="20"/>
        </w:rPr>
        <w:t xml:space="preserve"> except for the case of reference CSI process</w:t>
      </w:r>
      <w:r w:rsidRPr="00682B58">
        <w:rPr>
          <w:sz w:val="20"/>
          <w:szCs w:val="20"/>
        </w:rPr>
        <w:t xml:space="preserve">.  In NR, </w:t>
      </w:r>
      <w:r w:rsidR="00FB2457">
        <w:rPr>
          <w:rFonts w:hint="eastAsia"/>
          <w:sz w:val="20"/>
          <w:szCs w:val="20"/>
        </w:rPr>
        <w:t xml:space="preserve">the same </w:t>
      </w:r>
      <w:r w:rsidR="00FB2457">
        <w:rPr>
          <w:sz w:val="20"/>
          <w:szCs w:val="20"/>
        </w:rPr>
        <w:t>mechanism</w:t>
      </w:r>
      <w:r w:rsidR="00FB2457">
        <w:rPr>
          <w:rFonts w:hint="eastAsia"/>
          <w:sz w:val="20"/>
          <w:szCs w:val="20"/>
        </w:rPr>
        <w:t xml:space="preserve"> can also be </w:t>
      </w:r>
      <w:r w:rsidR="00693ACB">
        <w:rPr>
          <w:sz w:val="20"/>
          <w:szCs w:val="20"/>
        </w:rPr>
        <w:t xml:space="preserve">configured. </w:t>
      </w:r>
      <w:r w:rsidRPr="00682B58">
        <w:rPr>
          <w:rFonts w:hint="eastAsia"/>
          <w:sz w:val="20"/>
          <w:szCs w:val="20"/>
        </w:rPr>
        <w:t>More speci</w:t>
      </w:r>
      <w:r w:rsidR="00DD4851">
        <w:rPr>
          <w:sz w:val="20"/>
          <w:szCs w:val="20"/>
        </w:rPr>
        <w:t>fic</w:t>
      </w:r>
      <w:r w:rsidRPr="00682B58">
        <w:rPr>
          <w:rFonts w:hint="eastAsia"/>
          <w:sz w:val="20"/>
          <w:szCs w:val="20"/>
        </w:rPr>
        <w:t xml:space="preserve">ally, one reporting setting </w:t>
      </w:r>
      <w:r w:rsidR="002975A1">
        <w:rPr>
          <w:rFonts w:hint="eastAsia"/>
          <w:sz w:val="20"/>
          <w:szCs w:val="20"/>
        </w:rPr>
        <w:t xml:space="preserve">is </w:t>
      </w:r>
      <w:r w:rsidRPr="00682B58">
        <w:rPr>
          <w:rFonts w:hint="eastAsia"/>
          <w:sz w:val="20"/>
          <w:szCs w:val="20"/>
        </w:rPr>
        <w:t>associated with multiple CSI-RS</w:t>
      </w:r>
      <w:r w:rsidR="00891431">
        <w:rPr>
          <w:rFonts w:hint="eastAsia"/>
          <w:sz w:val="20"/>
          <w:szCs w:val="20"/>
        </w:rPr>
        <w:t xml:space="preserve"> </w:t>
      </w:r>
      <w:r w:rsidR="00891431">
        <w:rPr>
          <w:sz w:val="20"/>
          <w:szCs w:val="20"/>
        </w:rPr>
        <w:t>resources</w:t>
      </w:r>
      <w:r w:rsidRPr="00682B58">
        <w:rPr>
          <w:rFonts w:hint="eastAsia"/>
          <w:sz w:val="20"/>
          <w:szCs w:val="20"/>
        </w:rPr>
        <w:t xml:space="preserve"> within single RS set</w:t>
      </w:r>
      <w:r w:rsidR="00184EF4">
        <w:rPr>
          <w:rFonts w:hint="eastAsia"/>
          <w:sz w:val="20"/>
          <w:szCs w:val="20"/>
        </w:rPr>
        <w:t xml:space="preserve">. </w:t>
      </w:r>
      <w:r w:rsidRPr="00682B58">
        <w:rPr>
          <w:sz w:val="20"/>
          <w:szCs w:val="20"/>
        </w:rPr>
        <w:t xml:space="preserve">Design of aperiodic CSI can be more flexible so that multiple CSI-RS resources can be selected for channel measurement considering JT. CSI feedback considering different </w:t>
      </w:r>
      <w:proofErr w:type="spellStart"/>
      <w:r w:rsidRPr="00682B58">
        <w:rPr>
          <w:sz w:val="20"/>
          <w:szCs w:val="20"/>
        </w:rPr>
        <w:t>codeword</w:t>
      </w:r>
      <w:proofErr w:type="spellEnd"/>
      <w:r w:rsidRPr="00682B58">
        <w:rPr>
          <w:sz w:val="20"/>
          <w:szCs w:val="20"/>
        </w:rPr>
        <w:t xml:space="preserve"> to layer mapping should also be supported.</w:t>
      </w:r>
    </w:p>
    <w:p w14:paraId="70C1A1FD" w14:textId="508EDF20" w:rsidR="00A8063B" w:rsidRDefault="005A12C0" w:rsidP="004741A6">
      <w:pPr>
        <w:pStyle w:val="1"/>
        <w:snapToGrid w:val="0"/>
        <w:spacing w:afterLines="50" w:after="180"/>
        <w:ind w:left="420" w:firstLineChars="0" w:firstLine="0"/>
        <w:rPr>
          <w:sz w:val="20"/>
          <w:szCs w:val="20"/>
        </w:rPr>
      </w:pPr>
      <w:r w:rsidRPr="00682B58">
        <w:rPr>
          <w:sz w:val="20"/>
          <w:szCs w:val="20"/>
        </w:rPr>
        <w:t xml:space="preserve">For multiple PDCCHs scenario, multiple </w:t>
      </w:r>
      <w:r w:rsidRPr="00682B58">
        <w:rPr>
          <w:rFonts w:hint="eastAsia"/>
          <w:sz w:val="20"/>
          <w:szCs w:val="20"/>
        </w:rPr>
        <w:t>reporting settings</w:t>
      </w:r>
      <w:r w:rsidRPr="00682B58">
        <w:rPr>
          <w:sz w:val="20"/>
          <w:szCs w:val="20"/>
        </w:rPr>
        <w:t xml:space="preserve"> can be </w:t>
      </w:r>
      <w:r w:rsidR="001D25A6">
        <w:rPr>
          <w:sz w:val="20"/>
          <w:szCs w:val="20"/>
        </w:rPr>
        <w:t>used</w:t>
      </w:r>
      <w:r w:rsidR="001D25A6" w:rsidRPr="00682B58">
        <w:rPr>
          <w:sz w:val="20"/>
          <w:szCs w:val="20"/>
        </w:rPr>
        <w:t xml:space="preserve"> </w:t>
      </w:r>
      <w:r w:rsidRPr="00682B58">
        <w:rPr>
          <w:sz w:val="20"/>
          <w:szCs w:val="20"/>
        </w:rPr>
        <w:t>for CSI calculation</w:t>
      </w:r>
      <w:r w:rsidR="00FB2B12">
        <w:rPr>
          <w:sz w:val="20"/>
          <w:szCs w:val="20"/>
        </w:rPr>
        <w:t xml:space="preserve"> with introducing different interference hypotheses for each associated PDSCH. The corresponding feedback via multiple PUCCH/PUSCH(s) is preferred. Moreover, if UE capability is limited, relaxation on time offset between CSI triggering and CSI reporting can be considered</w:t>
      </w:r>
    </w:p>
    <w:p w14:paraId="4F7050C9" w14:textId="77777777" w:rsidR="00A8063B" w:rsidRPr="005C0526" w:rsidRDefault="00AC41E7">
      <w:pPr>
        <w:pStyle w:val="1"/>
        <w:snapToGrid w:val="0"/>
        <w:spacing w:afterLines="50" w:after="180"/>
        <w:ind w:left="420" w:firstLineChars="0" w:firstLine="0"/>
        <w:rPr>
          <w:b/>
          <w:i/>
          <w:sz w:val="20"/>
          <w:szCs w:val="20"/>
        </w:rPr>
      </w:pPr>
      <w:r w:rsidRPr="005C0526">
        <w:rPr>
          <w:b/>
          <w:i/>
          <w:sz w:val="20"/>
          <w:szCs w:val="20"/>
        </w:rPr>
        <w:t xml:space="preserve">Proposal 5: </w:t>
      </w:r>
      <w:r w:rsidRPr="005C0526">
        <w:rPr>
          <w:i/>
          <w:sz w:val="20"/>
          <w:szCs w:val="20"/>
        </w:rPr>
        <w:t>In case of multiple PDCCH/PDSCHs transmission, CSI calculation with different interference hypotheses should be supported.</w:t>
      </w:r>
    </w:p>
    <w:p w14:paraId="22D7FBD3" w14:textId="77777777" w:rsidR="00AC41E7" w:rsidRPr="005C0526" w:rsidRDefault="00AC41E7">
      <w:pPr>
        <w:pStyle w:val="Heading1"/>
        <w:spacing w:beforeLines="50" w:before="180" w:after="180"/>
        <w:ind w:left="431" w:hanging="431"/>
        <w:rPr>
          <w:b w:val="0"/>
          <w:sz w:val="28"/>
        </w:rPr>
      </w:pPr>
      <w:r w:rsidRPr="005C0526">
        <w:rPr>
          <w:b w:val="0"/>
          <w:sz w:val="28"/>
        </w:rPr>
        <w:t>Conclusions</w:t>
      </w:r>
    </w:p>
    <w:p w14:paraId="52E48818" w14:textId="77777777" w:rsidR="00A8063B" w:rsidRDefault="005A12C0">
      <w:pPr>
        <w:snapToGrid w:val="0"/>
        <w:spacing w:afterLines="50" w:after="180" w:line="240" w:lineRule="auto"/>
        <w:ind w:leftChars="100" w:left="220"/>
        <w:jc w:val="both"/>
        <w:rPr>
          <w:rFonts w:ascii="Times New Roman" w:hAnsi="Times New Roman"/>
          <w:b/>
          <w:i/>
          <w:szCs w:val="20"/>
        </w:rPr>
      </w:pPr>
      <w:bookmarkStart w:id="6" w:name="OLE_LINK10"/>
      <w:bookmarkStart w:id="7" w:name="OLE_LINK11"/>
      <w:r>
        <w:rPr>
          <w:rFonts w:ascii="Times New Roman" w:hAnsi="Times New Roman"/>
          <w:sz w:val="20"/>
          <w:szCs w:val="20"/>
          <w:lang w:val="en-GB"/>
        </w:rPr>
        <w:t xml:space="preserve">This contribution provides </w:t>
      </w:r>
      <w:r>
        <w:rPr>
          <w:rFonts w:ascii="Times New Roman" w:hAnsi="Times New Roman" w:hint="eastAsia"/>
          <w:sz w:val="20"/>
          <w:szCs w:val="20"/>
          <w:lang w:val="en-GB"/>
        </w:rPr>
        <w:t>further details on supporting</w:t>
      </w:r>
      <w:r>
        <w:rPr>
          <w:rFonts w:ascii="Times New Roman" w:hAnsi="Times New Roman"/>
          <w:sz w:val="20"/>
          <w:szCs w:val="20"/>
          <w:lang w:val="en-GB"/>
        </w:rPr>
        <w:t xml:space="preserve"> multi-TRP transmission</w:t>
      </w:r>
      <w:r>
        <w:rPr>
          <w:rFonts w:ascii="Times New Roman" w:hAnsi="Times New Roman" w:hint="eastAsia"/>
          <w:sz w:val="20"/>
          <w:szCs w:val="20"/>
          <w:lang w:val="en-GB"/>
        </w:rPr>
        <w:t xml:space="preserve"> with</w:t>
      </w:r>
      <w:r>
        <w:rPr>
          <w:rFonts w:ascii="Times New Roman" w:hAnsi="Times New Roman"/>
          <w:sz w:val="20"/>
          <w:szCs w:val="20"/>
          <w:lang w:val="en-GB"/>
        </w:rPr>
        <w:t xml:space="preserve"> following proposals</w:t>
      </w:r>
      <w:r>
        <w:rPr>
          <w:rFonts w:ascii="Times New Roman" w:hAnsi="Times New Roman" w:hint="eastAsia"/>
          <w:sz w:val="20"/>
          <w:szCs w:val="20"/>
          <w:lang w:val="en-GB"/>
        </w:rPr>
        <w:t xml:space="preserve">: </w:t>
      </w:r>
    </w:p>
    <w:p w14:paraId="2445F4A3" w14:textId="24C73BEF" w:rsidR="00A8063B" w:rsidRPr="00B45A7C" w:rsidRDefault="00FB2B12">
      <w:pPr>
        <w:snapToGrid w:val="0"/>
        <w:spacing w:afterLines="50" w:after="180" w:line="240" w:lineRule="auto"/>
        <w:ind w:leftChars="100" w:left="220"/>
        <w:jc w:val="both"/>
        <w:rPr>
          <w:rFonts w:ascii="Times New Roman" w:hAnsi="Times New Roman"/>
          <w:i/>
          <w:sz w:val="20"/>
          <w:szCs w:val="20"/>
        </w:rPr>
      </w:pPr>
      <w:r w:rsidRPr="00D4204E">
        <w:rPr>
          <w:rFonts w:ascii="Times New Roman" w:eastAsia="MS Mincho" w:hAnsi="Times New Roman"/>
          <w:b/>
          <w:i/>
          <w:sz w:val="20"/>
          <w:szCs w:val="20"/>
          <w:lang w:val="en-GB" w:eastAsia="en-GB"/>
        </w:rPr>
        <w:lastRenderedPageBreak/>
        <w:t xml:space="preserve">Proposal 1: </w:t>
      </w:r>
      <w:r w:rsidR="00D4204E" w:rsidRPr="00B45A7C">
        <w:rPr>
          <w:rFonts w:ascii="Times New Roman" w:hAnsi="Times New Roman"/>
          <w:i/>
          <w:sz w:val="20"/>
          <w:szCs w:val="20"/>
        </w:rPr>
        <w:t>The maximum supported number of PDCCH should be 2 per component carrier basis in case of single bandwidth part for the component carrier.</w:t>
      </w:r>
    </w:p>
    <w:p w14:paraId="2AC6C49E" w14:textId="77777777" w:rsidR="00D4204E" w:rsidRDefault="00AC41E7">
      <w:pPr>
        <w:snapToGrid w:val="0"/>
        <w:spacing w:afterLines="50" w:after="180" w:line="240" w:lineRule="auto"/>
        <w:ind w:leftChars="100" w:left="220"/>
        <w:jc w:val="both"/>
        <w:rPr>
          <w:i/>
          <w:sz w:val="20"/>
          <w:szCs w:val="20"/>
        </w:rPr>
      </w:pPr>
      <w:r w:rsidRPr="00D4204E">
        <w:rPr>
          <w:rFonts w:ascii="Times New Roman" w:hAnsi="Times New Roman"/>
          <w:b/>
          <w:i/>
          <w:sz w:val="20"/>
          <w:szCs w:val="20"/>
        </w:rPr>
        <w:t xml:space="preserve">Proposal 2: </w:t>
      </w:r>
      <w:r w:rsidR="00D4204E" w:rsidRPr="00B45A7C">
        <w:rPr>
          <w:rFonts w:ascii="Times New Roman" w:hAnsi="Times New Roman"/>
          <w:i/>
          <w:sz w:val="20"/>
          <w:szCs w:val="20"/>
        </w:rPr>
        <w:t xml:space="preserve">Multiple RS resources </w:t>
      </w:r>
      <w:bookmarkStart w:id="8" w:name="_GoBack"/>
      <w:bookmarkEnd w:id="8"/>
      <w:r w:rsidR="00D4204E" w:rsidRPr="00B45A7C">
        <w:rPr>
          <w:rFonts w:ascii="Times New Roman" w:hAnsi="Times New Roman"/>
          <w:i/>
          <w:sz w:val="20"/>
          <w:szCs w:val="20"/>
        </w:rPr>
        <w:t>for different DMRS port groups are configured in each NR-PQI state for indication of QCL association</w:t>
      </w:r>
      <w:r w:rsidR="00D4204E" w:rsidRPr="00B45A7C">
        <w:rPr>
          <w:rFonts w:ascii="Times New Roman" w:hAnsi="Times New Roman"/>
          <w:i/>
          <w:sz w:val="20"/>
          <w:szCs w:val="20"/>
        </w:rPr>
        <w:t xml:space="preserve"> </w:t>
      </w:r>
      <w:r w:rsidR="00D4204E" w:rsidRPr="00B45A7C">
        <w:rPr>
          <w:rFonts w:ascii="Times New Roman" w:hAnsi="Times New Roman"/>
          <w:i/>
          <w:sz w:val="20"/>
          <w:szCs w:val="20"/>
        </w:rPr>
        <w:t>at least with NZ-CSI-RS and PTRS.</w:t>
      </w:r>
    </w:p>
    <w:p w14:paraId="71E43EF4" w14:textId="77777777" w:rsidR="00A8063B" w:rsidRPr="00B45A7C" w:rsidRDefault="00AC41E7">
      <w:pPr>
        <w:snapToGrid w:val="0"/>
        <w:spacing w:afterLines="50" w:after="180" w:line="240" w:lineRule="auto"/>
        <w:ind w:leftChars="100" w:left="220"/>
        <w:jc w:val="both"/>
        <w:rPr>
          <w:rFonts w:ascii="Times New Roman" w:hAnsi="Times New Roman"/>
          <w:i/>
          <w:sz w:val="20"/>
          <w:szCs w:val="20"/>
        </w:rPr>
      </w:pPr>
      <w:r w:rsidRPr="00D4204E">
        <w:rPr>
          <w:rFonts w:ascii="Times New Roman" w:hAnsi="Times New Roman"/>
          <w:b/>
          <w:i/>
          <w:sz w:val="20"/>
          <w:szCs w:val="20"/>
        </w:rPr>
        <w:t xml:space="preserve">Proposal 3: </w:t>
      </w:r>
      <w:r w:rsidRPr="00D4204E">
        <w:rPr>
          <w:rFonts w:ascii="Times New Roman" w:hAnsi="Times New Roman"/>
          <w:i/>
          <w:sz w:val="20"/>
          <w:szCs w:val="20"/>
        </w:rPr>
        <w:t>The proposed resource to layer mapping order (i.e., Layer set 1</w:t>
      </w:r>
      <w:r w:rsidRPr="00D4204E">
        <w:rPr>
          <w:rFonts w:ascii="Times New Roman" w:hAnsi="Times New Roman"/>
          <w:i/>
          <w:sz w:val="20"/>
          <w:szCs w:val="20"/>
        </w:rPr>
        <w:sym w:font="Wingdings" w:char="F0E0"/>
      </w:r>
      <w:r w:rsidRPr="00D4204E">
        <w:rPr>
          <w:rFonts w:ascii="Times New Roman" w:hAnsi="Times New Roman"/>
          <w:i/>
          <w:sz w:val="20"/>
          <w:szCs w:val="20"/>
        </w:rPr>
        <w:t xml:space="preserve"> Frequency</w:t>
      </w:r>
      <w:r w:rsidRPr="00D4204E">
        <w:rPr>
          <w:rFonts w:ascii="Times New Roman" w:hAnsi="Times New Roman"/>
          <w:i/>
          <w:sz w:val="20"/>
          <w:szCs w:val="20"/>
        </w:rPr>
        <w:sym w:font="Wingdings" w:char="F0E0"/>
      </w:r>
      <w:r w:rsidRPr="00D4204E">
        <w:rPr>
          <w:rFonts w:ascii="Times New Roman" w:hAnsi="Times New Roman"/>
          <w:i/>
          <w:sz w:val="20"/>
          <w:szCs w:val="20"/>
        </w:rPr>
        <w:t>Time</w:t>
      </w:r>
      <w:r w:rsidRPr="00D4204E">
        <w:rPr>
          <w:rFonts w:ascii="Times New Roman" w:hAnsi="Times New Roman"/>
          <w:i/>
          <w:sz w:val="20"/>
          <w:szCs w:val="20"/>
        </w:rPr>
        <w:sym w:font="Wingdings" w:char="F0E0"/>
      </w:r>
      <w:r w:rsidRPr="00D4204E">
        <w:rPr>
          <w:rFonts w:ascii="Times New Roman" w:hAnsi="Times New Roman"/>
          <w:i/>
          <w:sz w:val="20"/>
          <w:szCs w:val="20"/>
        </w:rPr>
        <w:t>Layer set2</w:t>
      </w:r>
      <w:r w:rsidRPr="00D4204E">
        <w:rPr>
          <w:rFonts w:ascii="Times New Roman" w:hAnsi="Times New Roman"/>
          <w:i/>
          <w:sz w:val="20"/>
          <w:szCs w:val="20"/>
        </w:rPr>
        <w:sym w:font="Wingdings" w:char="F0E0"/>
      </w:r>
      <w:r w:rsidRPr="00D4204E">
        <w:rPr>
          <w:rFonts w:ascii="Times New Roman" w:hAnsi="Times New Roman"/>
          <w:i/>
          <w:sz w:val="20"/>
          <w:szCs w:val="20"/>
        </w:rPr>
        <w:t>Frequency</w:t>
      </w:r>
      <w:r w:rsidRPr="00D4204E">
        <w:rPr>
          <w:rFonts w:ascii="Times New Roman" w:hAnsi="Times New Roman"/>
          <w:i/>
          <w:sz w:val="20"/>
          <w:szCs w:val="20"/>
        </w:rPr>
        <w:sym w:font="Wingdings" w:char="F0E0"/>
      </w:r>
      <w:r w:rsidRPr="00D4204E">
        <w:rPr>
          <w:rFonts w:ascii="Times New Roman" w:hAnsi="Times New Roman"/>
          <w:i/>
          <w:sz w:val="20"/>
          <w:szCs w:val="20"/>
        </w:rPr>
        <w:t xml:space="preserve"> Time) should be supported in case of coordinated transmission with single PDCCH/PDSCH.</w:t>
      </w:r>
    </w:p>
    <w:p w14:paraId="5C500ADA" w14:textId="2C077A3D" w:rsidR="00A8063B" w:rsidRPr="00B45A7C" w:rsidRDefault="00AC41E7">
      <w:pPr>
        <w:snapToGrid w:val="0"/>
        <w:spacing w:afterLines="50" w:after="180" w:line="240" w:lineRule="auto"/>
        <w:ind w:leftChars="100" w:left="220"/>
        <w:jc w:val="both"/>
        <w:rPr>
          <w:rFonts w:ascii="Times New Roman" w:hAnsi="Times New Roman"/>
          <w:i/>
          <w:sz w:val="20"/>
          <w:szCs w:val="20"/>
        </w:rPr>
      </w:pPr>
      <w:r w:rsidRPr="00D4204E">
        <w:rPr>
          <w:rFonts w:ascii="Times New Roman" w:hAnsi="Times New Roman"/>
          <w:b/>
          <w:i/>
          <w:sz w:val="20"/>
          <w:szCs w:val="20"/>
        </w:rPr>
        <w:t xml:space="preserve">Proposal 4: </w:t>
      </w:r>
      <w:r w:rsidR="00D4204E" w:rsidRPr="00B45A7C">
        <w:rPr>
          <w:rFonts w:ascii="Times New Roman" w:hAnsi="Times New Roman"/>
          <w:i/>
          <w:sz w:val="20"/>
          <w:szCs w:val="20"/>
        </w:rPr>
        <w:t>Both fully-overlapping and non-overlapping RAs should be supported for NCJT with single PDSCH/PDCCH transmission.</w:t>
      </w:r>
    </w:p>
    <w:p w14:paraId="05BD42E9" w14:textId="77777777" w:rsidR="00A8063B" w:rsidRPr="00B45A7C" w:rsidRDefault="00AC41E7">
      <w:pPr>
        <w:snapToGrid w:val="0"/>
        <w:spacing w:afterLines="50" w:after="180" w:line="240" w:lineRule="auto"/>
        <w:ind w:leftChars="100" w:left="220"/>
        <w:jc w:val="both"/>
        <w:rPr>
          <w:rFonts w:ascii="Times New Roman" w:hAnsi="Times New Roman"/>
          <w:kern w:val="2"/>
          <w:sz w:val="20"/>
          <w:szCs w:val="20"/>
        </w:rPr>
      </w:pPr>
      <w:r w:rsidRPr="00D4204E">
        <w:rPr>
          <w:rFonts w:ascii="Times New Roman" w:hAnsi="Times New Roman"/>
          <w:b/>
          <w:i/>
          <w:sz w:val="20"/>
          <w:szCs w:val="20"/>
        </w:rPr>
        <w:t xml:space="preserve">Proposal 5: </w:t>
      </w:r>
      <w:r w:rsidRPr="00D4204E">
        <w:rPr>
          <w:rFonts w:ascii="Times New Roman" w:hAnsi="Times New Roman"/>
          <w:i/>
          <w:sz w:val="20"/>
          <w:szCs w:val="20"/>
        </w:rPr>
        <w:t>In case of multiple PDCCH/PDSCHs transmission, CSI calculation with different interference hypotheses should be supported.</w:t>
      </w:r>
    </w:p>
    <w:p w14:paraId="48BCA5D5" w14:textId="77777777" w:rsidR="00AC41E7" w:rsidRDefault="00AC41E7">
      <w:pPr>
        <w:pStyle w:val="Heading1"/>
        <w:numPr>
          <w:ilvl w:val="0"/>
          <w:numId w:val="0"/>
        </w:numPr>
        <w:spacing w:beforeLines="100" w:before="360"/>
        <w:rPr>
          <w:sz w:val="32"/>
          <w:szCs w:val="32"/>
          <w:lang w:val="en-US"/>
        </w:rPr>
      </w:pPr>
      <w:r>
        <w:rPr>
          <w:sz w:val="32"/>
          <w:szCs w:val="32"/>
          <w:lang w:val="en-US"/>
        </w:rPr>
        <w:t>References</w:t>
      </w:r>
    </w:p>
    <w:p w14:paraId="0832B745" w14:textId="77777777" w:rsidR="00A8063B" w:rsidRDefault="005A12C0" w:rsidP="005C0526">
      <w:pPr>
        <w:numPr>
          <w:ilvl w:val="0"/>
          <w:numId w:val="10"/>
        </w:numPr>
        <w:spacing w:after="0" w:line="240" w:lineRule="auto"/>
        <w:jc w:val="both"/>
        <w:rPr>
          <w:rFonts w:ascii="Times New Roman" w:hAnsi="Times New Roman"/>
          <w:sz w:val="20"/>
          <w:szCs w:val="20"/>
        </w:rPr>
      </w:pPr>
      <w:bookmarkStart w:id="9" w:name="_Ref474163113"/>
      <w:bookmarkStart w:id="10" w:name="_Ref465158873"/>
      <w:bookmarkStart w:id="11" w:name="_Ref446402934"/>
      <w:bookmarkEnd w:id="6"/>
      <w:bookmarkEnd w:id="7"/>
      <w:r>
        <w:rPr>
          <w:rFonts w:ascii="Times New Roman" w:hAnsi="Times New Roman" w:hint="eastAsia"/>
          <w:sz w:val="20"/>
          <w:szCs w:val="20"/>
        </w:rPr>
        <w:t>3GPP RAN1#89 Chairman Notes</w:t>
      </w:r>
      <w:bookmarkEnd w:id="9"/>
    </w:p>
    <w:p w14:paraId="1CAD9235" w14:textId="77777777" w:rsidR="00A8063B" w:rsidRDefault="005A12C0" w:rsidP="005C0526">
      <w:pPr>
        <w:numPr>
          <w:ilvl w:val="0"/>
          <w:numId w:val="10"/>
        </w:numPr>
        <w:spacing w:after="0" w:line="240" w:lineRule="auto"/>
        <w:jc w:val="both"/>
        <w:rPr>
          <w:rFonts w:ascii="Times New Roman" w:hAnsi="Times New Roman"/>
          <w:sz w:val="20"/>
          <w:szCs w:val="20"/>
        </w:rPr>
      </w:pPr>
      <w:bookmarkStart w:id="12" w:name="_Ref489822003"/>
      <w:r>
        <w:rPr>
          <w:rFonts w:ascii="Times New Roman" w:hAnsi="Times New Roman" w:hint="eastAsia"/>
          <w:sz w:val="20"/>
          <w:szCs w:val="20"/>
        </w:rPr>
        <w:t>3GPP RAN1 NR Ad-hoc# 2 Chairman Notes</w:t>
      </w:r>
      <w:bookmarkEnd w:id="12"/>
    </w:p>
    <w:p w14:paraId="49CEC150" w14:textId="77777777" w:rsidR="00DB01C4" w:rsidRDefault="00DB01C4" w:rsidP="000B1FBA">
      <w:pPr>
        <w:pStyle w:val="1"/>
        <w:numPr>
          <w:ilvl w:val="0"/>
          <w:numId w:val="10"/>
        </w:numPr>
        <w:ind w:firstLineChars="0"/>
        <w:rPr>
          <w:rFonts w:eastAsia="MS Mincho"/>
          <w:iCs/>
          <w:lang w:eastAsia="ja-JP"/>
        </w:rPr>
      </w:pPr>
      <w:bookmarkStart w:id="13" w:name="_Ref489911212"/>
      <w:bookmarkEnd w:id="10"/>
      <w:bookmarkEnd w:id="11"/>
      <w:r w:rsidRPr="00DB01C4">
        <w:rPr>
          <w:rFonts w:eastAsia="MS Mincho"/>
          <w:iCs/>
          <w:lang w:eastAsia="ja-JP"/>
        </w:rPr>
        <w:t>R1-1712311</w:t>
      </w:r>
      <w:r>
        <w:rPr>
          <w:rFonts w:hint="eastAsia"/>
          <w:iCs/>
        </w:rPr>
        <w:t>,</w:t>
      </w:r>
      <w:r>
        <w:rPr>
          <w:iCs/>
        </w:rPr>
        <w:t>”</w:t>
      </w:r>
      <w:r w:rsidRPr="00DB01C4">
        <w:rPr>
          <w:rFonts w:eastAsia="MS Mincho"/>
          <w:iCs/>
          <w:lang w:eastAsia="ja-JP"/>
        </w:rPr>
        <w:t xml:space="preserve"> QCL design for UL DL MIMO</w:t>
      </w:r>
      <w:r>
        <w:rPr>
          <w:iCs/>
        </w:rPr>
        <w:t>”</w:t>
      </w:r>
      <w:r>
        <w:rPr>
          <w:rFonts w:eastAsia="宋体" w:hint="eastAsia"/>
          <w:iCs/>
        </w:rPr>
        <w:t>, ZTE</w:t>
      </w:r>
      <w:bookmarkEnd w:id="13"/>
    </w:p>
    <w:p w14:paraId="1BDAED89" w14:textId="77777777" w:rsidR="003C636D" w:rsidRPr="005C0526" w:rsidRDefault="00AC41E7">
      <w:pPr>
        <w:pStyle w:val="1"/>
        <w:numPr>
          <w:ilvl w:val="0"/>
          <w:numId w:val="10"/>
        </w:numPr>
        <w:ind w:firstLineChars="0"/>
        <w:rPr>
          <w:rFonts w:eastAsia="MS Mincho"/>
          <w:iCs/>
          <w:lang w:eastAsia="ja-JP"/>
        </w:rPr>
      </w:pPr>
      <w:bookmarkStart w:id="14" w:name="_Ref489910851"/>
      <w:r w:rsidRPr="005C0526">
        <w:rPr>
          <w:rFonts w:eastAsia="MS Mincho"/>
          <w:iCs/>
          <w:lang w:eastAsia="ja-JP"/>
        </w:rPr>
        <w:t>R1-1712308</w:t>
      </w:r>
      <w:proofErr w:type="gramStart"/>
      <w:r w:rsidR="00DB01C4">
        <w:rPr>
          <w:rFonts w:hint="eastAsia"/>
          <w:iCs/>
        </w:rPr>
        <w:t>,</w:t>
      </w:r>
      <w:r w:rsidR="00DB01C4">
        <w:rPr>
          <w:iCs/>
        </w:rPr>
        <w:t>”</w:t>
      </w:r>
      <w:r w:rsidRPr="005C0526">
        <w:rPr>
          <w:rFonts w:eastAsia="MS Mincho"/>
          <w:iCs/>
          <w:lang w:eastAsia="ja-JP"/>
        </w:rPr>
        <w:t>Discussion</w:t>
      </w:r>
      <w:proofErr w:type="gramEnd"/>
      <w:r w:rsidRPr="005C0526">
        <w:rPr>
          <w:rFonts w:eastAsia="MS Mincho"/>
          <w:iCs/>
          <w:lang w:eastAsia="ja-JP"/>
        </w:rPr>
        <w:t xml:space="preserve"> on RS for phase tracking</w:t>
      </w:r>
      <w:r w:rsidR="00DB01C4">
        <w:rPr>
          <w:rFonts w:eastAsia="宋体"/>
          <w:iCs/>
        </w:rPr>
        <w:t>”</w:t>
      </w:r>
      <w:r w:rsidR="00DB01C4">
        <w:rPr>
          <w:rFonts w:eastAsia="宋体" w:hint="eastAsia"/>
          <w:iCs/>
        </w:rPr>
        <w:t>,</w:t>
      </w:r>
      <w:r w:rsidR="005A12C0">
        <w:rPr>
          <w:rFonts w:eastAsia="宋体" w:hint="eastAsia"/>
          <w:iCs/>
        </w:rPr>
        <w:t xml:space="preserve"> ZTE</w:t>
      </w:r>
      <w:bookmarkEnd w:id="14"/>
    </w:p>
    <w:p w14:paraId="38D76195" w14:textId="77777777" w:rsidR="00A8063B" w:rsidRPr="005C0526" w:rsidRDefault="003C636D">
      <w:pPr>
        <w:pStyle w:val="1"/>
        <w:numPr>
          <w:ilvl w:val="0"/>
          <w:numId w:val="10"/>
        </w:numPr>
        <w:ind w:firstLineChars="0"/>
        <w:rPr>
          <w:rFonts w:eastAsia="MS Mincho"/>
          <w:iCs/>
          <w:lang w:eastAsia="ja-JP"/>
        </w:rPr>
      </w:pPr>
      <w:bookmarkStart w:id="15" w:name="_Ref489911428"/>
      <w:r>
        <w:rPr>
          <w:rFonts w:eastAsia="宋体" w:hint="eastAsia"/>
          <w:iCs/>
        </w:rPr>
        <w:t xml:space="preserve">R1-1712284, </w:t>
      </w:r>
      <w:r>
        <w:rPr>
          <w:rFonts w:eastAsia="宋体"/>
          <w:iCs/>
        </w:rPr>
        <w:t>“</w:t>
      </w:r>
      <w:r>
        <w:rPr>
          <w:rFonts w:eastAsia="宋体" w:hint="eastAsia"/>
          <w:iCs/>
        </w:rPr>
        <w:t xml:space="preserve">Remaining details of </w:t>
      </w:r>
      <w:proofErr w:type="spellStart"/>
      <w:r>
        <w:rPr>
          <w:rFonts w:eastAsia="宋体" w:hint="eastAsia"/>
          <w:iCs/>
        </w:rPr>
        <w:t>codeword</w:t>
      </w:r>
      <w:proofErr w:type="spellEnd"/>
      <w:r>
        <w:rPr>
          <w:rFonts w:eastAsia="宋体" w:hint="eastAsia"/>
          <w:iCs/>
        </w:rPr>
        <w:t xml:space="preserve"> mapping and interleaving</w:t>
      </w:r>
      <w:r>
        <w:rPr>
          <w:rFonts w:eastAsia="宋体"/>
          <w:iCs/>
        </w:rPr>
        <w:t>”</w:t>
      </w:r>
      <w:r>
        <w:rPr>
          <w:rFonts w:eastAsia="宋体" w:hint="eastAsia"/>
          <w:iCs/>
        </w:rPr>
        <w:t>, ZTE</w:t>
      </w:r>
      <w:bookmarkEnd w:id="15"/>
    </w:p>
    <w:p w14:paraId="39C76F8A" w14:textId="77777777" w:rsidR="00A8063B" w:rsidRDefault="00BF3E0F">
      <w:pPr>
        <w:pStyle w:val="1"/>
        <w:numPr>
          <w:ilvl w:val="0"/>
          <w:numId w:val="10"/>
        </w:numPr>
        <w:ind w:firstLineChars="0"/>
        <w:rPr>
          <w:rFonts w:eastAsia="MS Mincho"/>
          <w:iCs/>
          <w:lang w:eastAsia="ja-JP"/>
        </w:rPr>
      </w:pPr>
      <w:bookmarkStart w:id="16" w:name="_Ref489911468"/>
      <w:r>
        <w:rPr>
          <w:rFonts w:eastAsia="MS Mincho"/>
          <w:iCs/>
          <w:lang w:eastAsia="ja-JP"/>
        </w:rPr>
        <w:t>R1-1707310</w:t>
      </w:r>
      <w:r>
        <w:rPr>
          <w:rFonts w:hint="eastAsia"/>
          <w:iCs/>
        </w:rPr>
        <w:t>,</w:t>
      </w:r>
      <w:r>
        <w:rPr>
          <w:iCs/>
        </w:rPr>
        <w:t>”</w:t>
      </w:r>
      <w:r>
        <w:rPr>
          <w:rFonts w:hint="eastAsia"/>
          <w:iCs/>
        </w:rPr>
        <w:t xml:space="preserve"> </w:t>
      </w:r>
      <w:r>
        <w:rPr>
          <w:rFonts w:eastAsia="MS Mincho"/>
          <w:iCs/>
          <w:lang w:eastAsia="ja-JP"/>
        </w:rPr>
        <w:t>On the need of PDSCH RE mapping and RA enhancements</w:t>
      </w:r>
      <w:r>
        <w:rPr>
          <w:iCs/>
        </w:rPr>
        <w:t>”</w:t>
      </w:r>
      <w:r>
        <w:rPr>
          <w:rFonts w:hint="eastAsia"/>
          <w:iCs/>
        </w:rPr>
        <w:t xml:space="preserve">, </w:t>
      </w:r>
      <w:r>
        <w:rPr>
          <w:rFonts w:eastAsia="MS Mincho"/>
          <w:iCs/>
          <w:lang w:eastAsia="ja-JP"/>
        </w:rPr>
        <w:t>Intel Corporation</w:t>
      </w:r>
      <w:bookmarkEnd w:id="16"/>
    </w:p>
    <w:p w14:paraId="330ED5E1" w14:textId="77777777" w:rsidR="000F1948" w:rsidRDefault="000F1948" w:rsidP="005C0526">
      <w:pPr>
        <w:spacing w:after="0" w:line="240" w:lineRule="auto"/>
        <w:jc w:val="center"/>
        <w:rPr>
          <w:rFonts w:ascii="Times New Roman" w:hAnsi="Times New Roman"/>
          <w:sz w:val="20"/>
          <w:szCs w:val="20"/>
          <w:lang w:val="en-GB"/>
        </w:rPr>
      </w:pPr>
    </w:p>
    <w:sectPr w:rsidR="000F1948" w:rsidSect="00127A5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BCCD8" w14:textId="77777777" w:rsidR="00833B9F" w:rsidRDefault="00833B9F" w:rsidP="008B22E5">
      <w:pPr>
        <w:spacing w:after="0" w:line="240" w:lineRule="auto"/>
      </w:pPr>
      <w:r>
        <w:separator/>
      </w:r>
    </w:p>
  </w:endnote>
  <w:endnote w:type="continuationSeparator" w:id="0">
    <w:p w14:paraId="2E3D6029" w14:textId="77777777" w:rsidR="00833B9F" w:rsidRDefault="00833B9F" w:rsidP="008B2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MS Gothic">
    <w:panose1 w:val="020B0609070205080204"/>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80F29" w14:textId="77777777" w:rsidR="00833B9F" w:rsidRDefault="00833B9F" w:rsidP="008B22E5">
      <w:pPr>
        <w:spacing w:after="0" w:line="240" w:lineRule="auto"/>
      </w:pPr>
      <w:r>
        <w:separator/>
      </w:r>
    </w:p>
  </w:footnote>
  <w:footnote w:type="continuationSeparator" w:id="0">
    <w:p w14:paraId="734CF724" w14:textId="77777777" w:rsidR="00833B9F" w:rsidRDefault="00833B9F" w:rsidP="008B22E5">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266E1"/>
    <w:multiLevelType w:val="multilevel"/>
    <w:tmpl w:val="0EC266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4FC294E"/>
    <w:multiLevelType w:val="multilevel"/>
    <w:tmpl w:val="14FC294E"/>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4"/>
      <w:numFmt w:val="bullet"/>
      <w:lvlText w:val="•"/>
      <w:lvlJc w:val="left"/>
      <w:pPr>
        <w:ind w:left="1080" w:hanging="360"/>
      </w:pPr>
      <w:rPr>
        <w:rFonts w:ascii="Times New Roman" w:eastAsia="MS Mincho" w:hAnsi="Times New Roman" w:cs="Times New Roman"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nsid w:val="2EE66BBC"/>
    <w:multiLevelType w:val="hybridMultilevel"/>
    <w:tmpl w:val="9F1A0F20"/>
    <w:lvl w:ilvl="0" w:tplc="374A75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6826630"/>
    <w:multiLevelType w:val="multilevel"/>
    <w:tmpl w:val="36826630"/>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nsid w:val="478A353F"/>
    <w:multiLevelType w:val="multilevel"/>
    <w:tmpl w:val="478A3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5D7B0A8A"/>
    <w:multiLevelType w:val="multilevel"/>
    <w:tmpl w:val="5D7B0A8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8D34731"/>
    <w:multiLevelType w:val="multilevel"/>
    <w:tmpl w:val="68D34731"/>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nsid w:val="69FB0F84"/>
    <w:multiLevelType w:val="multilevel"/>
    <w:tmpl w:val="69FB0F84"/>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6"/>
  </w:num>
  <w:num w:numId="2">
    <w:abstractNumId w:val="9"/>
  </w:num>
  <w:num w:numId="3">
    <w:abstractNumId w:val="1"/>
  </w:num>
  <w:num w:numId="4">
    <w:abstractNumId w:val="0"/>
  </w:num>
  <w:num w:numId="5">
    <w:abstractNumId w:val="5"/>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3"/>
  </w:num>
  <w:num w:numId="11">
    <w:abstractNumId w:val="2"/>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11D1"/>
    <w:rsid w:val="000013D2"/>
    <w:rsid w:val="000016ED"/>
    <w:rsid w:val="00001826"/>
    <w:rsid w:val="000018BC"/>
    <w:rsid w:val="00002071"/>
    <w:rsid w:val="000022C2"/>
    <w:rsid w:val="00002307"/>
    <w:rsid w:val="0000260E"/>
    <w:rsid w:val="00002747"/>
    <w:rsid w:val="00002C2A"/>
    <w:rsid w:val="00003238"/>
    <w:rsid w:val="0000323C"/>
    <w:rsid w:val="000034B7"/>
    <w:rsid w:val="0000385F"/>
    <w:rsid w:val="00003933"/>
    <w:rsid w:val="000039EF"/>
    <w:rsid w:val="00003B1A"/>
    <w:rsid w:val="0000404A"/>
    <w:rsid w:val="000042BE"/>
    <w:rsid w:val="000047CE"/>
    <w:rsid w:val="00004C4A"/>
    <w:rsid w:val="00005527"/>
    <w:rsid w:val="000058CB"/>
    <w:rsid w:val="00005AF1"/>
    <w:rsid w:val="00005C22"/>
    <w:rsid w:val="00006227"/>
    <w:rsid w:val="000062AC"/>
    <w:rsid w:val="000066E7"/>
    <w:rsid w:val="00006A0E"/>
    <w:rsid w:val="00006B81"/>
    <w:rsid w:val="00006EAC"/>
    <w:rsid w:val="0000705B"/>
    <w:rsid w:val="00007304"/>
    <w:rsid w:val="00007440"/>
    <w:rsid w:val="00007579"/>
    <w:rsid w:val="000102DF"/>
    <w:rsid w:val="00010475"/>
    <w:rsid w:val="000104F7"/>
    <w:rsid w:val="000105FC"/>
    <w:rsid w:val="0001060D"/>
    <w:rsid w:val="00010818"/>
    <w:rsid w:val="00010B8B"/>
    <w:rsid w:val="00011129"/>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AF8"/>
    <w:rsid w:val="00013CCC"/>
    <w:rsid w:val="00013CE8"/>
    <w:rsid w:val="00013F3D"/>
    <w:rsid w:val="00014536"/>
    <w:rsid w:val="00014604"/>
    <w:rsid w:val="00014F4A"/>
    <w:rsid w:val="00015601"/>
    <w:rsid w:val="00015B92"/>
    <w:rsid w:val="000161ED"/>
    <w:rsid w:val="00016AC6"/>
    <w:rsid w:val="00017D50"/>
    <w:rsid w:val="00017DFA"/>
    <w:rsid w:val="000200D0"/>
    <w:rsid w:val="000204F1"/>
    <w:rsid w:val="000206F4"/>
    <w:rsid w:val="000207A5"/>
    <w:rsid w:val="0002084D"/>
    <w:rsid w:val="0002096E"/>
    <w:rsid w:val="00020A7D"/>
    <w:rsid w:val="00020B6A"/>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F3"/>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D62"/>
    <w:rsid w:val="00040EB5"/>
    <w:rsid w:val="000410C9"/>
    <w:rsid w:val="00041567"/>
    <w:rsid w:val="00041CBB"/>
    <w:rsid w:val="00041D60"/>
    <w:rsid w:val="00041E3F"/>
    <w:rsid w:val="00041F46"/>
    <w:rsid w:val="00041F92"/>
    <w:rsid w:val="00042401"/>
    <w:rsid w:val="00042680"/>
    <w:rsid w:val="000426A3"/>
    <w:rsid w:val="000428A4"/>
    <w:rsid w:val="000428B0"/>
    <w:rsid w:val="00042A5E"/>
    <w:rsid w:val="00042AC2"/>
    <w:rsid w:val="00042CD5"/>
    <w:rsid w:val="00042E28"/>
    <w:rsid w:val="00042ECE"/>
    <w:rsid w:val="0004303A"/>
    <w:rsid w:val="00043207"/>
    <w:rsid w:val="000433D2"/>
    <w:rsid w:val="0004390C"/>
    <w:rsid w:val="000439BA"/>
    <w:rsid w:val="0004418F"/>
    <w:rsid w:val="00044374"/>
    <w:rsid w:val="0004444D"/>
    <w:rsid w:val="000447FC"/>
    <w:rsid w:val="00044C0B"/>
    <w:rsid w:val="00044F8A"/>
    <w:rsid w:val="00044FF3"/>
    <w:rsid w:val="00045271"/>
    <w:rsid w:val="0004594D"/>
    <w:rsid w:val="00045D77"/>
    <w:rsid w:val="00045E51"/>
    <w:rsid w:val="00045E98"/>
    <w:rsid w:val="0004607E"/>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035"/>
    <w:rsid w:val="000535F7"/>
    <w:rsid w:val="00053845"/>
    <w:rsid w:val="00053B51"/>
    <w:rsid w:val="00053B5A"/>
    <w:rsid w:val="00053C10"/>
    <w:rsid w:val="00053D1C"/>
    <w:rsid w:val="00054087"/>
    <w:rsid w:val="000549B3"/>
    <w:rsid w:val="00054C42"/>
    <w:rsid w:val="00054C9F"/>
    <w:rsid w:val="00054CD0"/>
    <w:rsid w:val="00054CDE"/>
    <w:rsid w:val="0005518E"/>
    <w:rsid w:val="0005544D"/>
    <w:rsid w:val="00055624"/>
    <w:rsid w:val="00055A4A"/>
    <w:rsid w:val="00055AF1"/>
    <w:rsid w:val="00055C96"/>
    <w:rsid w:val="00055DD2"/>
    <w:rsid w:val="00056269"/>
    <w:rsid w:val="0005627A"/>
    <w:rsid w:val="000563FA"/>
    <w:rsid w:val="00056A98"/>
    <w:rsid w:val="00056EC1"/>
    <w:rsid w:val="0005716B"/>
    <w:rsid w:val="00057620"/>
    <w:rsid w:val="00057AC7"/>
    <w:rsid w:val="00057DA2"/>
    <w:rsid w:val="000600F5"/>
    <w:rsid w:val="00060217"/>
    <w:rsid w:val="000602D2"/>
    <w:rsid w:val="000605D2"/>
    <w:rsid w:val="0006068C"/>
    <w:rsid w:val="00060696"/>
    <w:rsid w:val="000606EB"/>
    <w:rsid w:val="00060B1B"/>
    <w:rsid w:val="00060D2E"/>
    <w:rsid w:val="00060F39"/>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3E94"/>
    <w:rsid w:val="00064081"/>
    <w:rsid w:val="0006414C"/>
    <w:rsid w:val="000643A8"/>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18"/>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A8A"/>
    <w:rsid w:val="00077E7E"/>
    <w:rsid w:val="00080124"/>
    <w:rsid w:val="000804FD"/>
    <w:rsid w:val="000806BB"/>
    <w:rsid w:val="00080951"/>
    <w:rsid w:val="00080A94"/>
    <w:rsid w:val="00080C4F"/>
    <w:rsid w:val="00080D67"/>
    <w:rsid w:val="00080EE0"/>
    <w:rsid w:val="00081335"/>
    <w:rsid w:val="00081867"/>
    <w:rsid w:val="000818BD"/>
    <w:rsid w:val="00081D05"/>
    <w:rsid w:val="00081D88"/>
    <w:rsid w:val="00081F52"/>
    <w:rsid w:val="00082072"/>
    <w:rsid w:val="00082B44"/>
    <w:rsid w:val="00082C05"/>
    <w:rsid w:val="00082D7F"/>
    <w:rsid w:val="00082E4E"/>
    <w:rsid w:val="00083074"/>
    <w:rsid w:val="000830B1"/>
    <w:rsid w:val="0008320F"/>
    <w:rsid w:val="000838C6"/>
    <w:rsid w:val="00083B48"/>
    <w:rsid w:val="00083BCB"/>
    <w:rsid w:val="00084156"/>
    <w:rsid w:val="000845D6"/>
    <w:rsid w:val="00084780"/>
    <w:rsid w:val="00084948"/>
    <w:rsid w:val="00084A84"/>
    <w:rsid w:val="00084C42"/>
    <w:rsid w:val="0008525F"/>
    <w:rsid w:val="00085662"/>
    <w:rsid w:val="00085B97"/>
    <w:rsid w:val="00085BDF"/>
    <w:rsid w:val="00086030"/>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051"/>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93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0DC6"/>
    <w:rsid w:val="000A129C"/>
    <w:rsid w:val="000A14DE"/>
    <w:rsid w:val="000A1619"/>
    <w:rsid w:val="000A17FC"/>
    <w:rsid w:val="000A1D48"/>
    <w:rsid w:val="000A1DCA"/>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24A"/>
    <w:rsid w:val="000A6303"/>
    <w:rsid w:val="000A6A7A"/>
    <w:rsid w:val="000A6BBF"/>
    <w:rsid w:val="000A6F18"/>
    <w:rsid w:val="000A74B7"/>
    <w:rsid w:val="000A78CB"/>
    <w:rsid w:val="000A7AA5"/>
    <w:rsid w:val="000B01BE"/>
    <w:rsid w:val="000B04E6"/>
    <w:rsid w:val="000B0A33"/>
    <w:rsid w:val="000B18E5"/>
    <w:rsid w:val="000B1BC4"/>
    <w:rsid w:val="000B1FBA"/>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1EE"/>
    <w:rsid w:val="000C0219"/>
    <w:rsid w:val="000C050C"/>
    <w:rsid w:val="000C0620"/>
    <w:rsid w:val="000C080C"/>
    <w:rsid w:val="000C0FD3"/>
    <w:rsid w:val="000C101F"/>
    <w:rsid w:val="000C1168"/>
    <w:rsid w:val="000C11DD"/>
    <w:rsid w:val="000C1202"/>
    <w:rsid w:val="000C13AC"/>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6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4F7C"/>
    <w:rsid w:val="000D592D"/>
    <w:rsid w:val="000D5942"/>
    <w:rsid w:val="000D5A96"/>
    <w:rsid w:val="000D5EAA"/>
    <w:rsid w:val="000D5FB2"/>
    <w:rsid w:val="000D634B"/>
    <w:rsid w:val="000D6569"/>
    <w:rsid w:val="000D6585"/>
    <w:rsid w:val="000D658D"/>
    <w:rsid w:val="000D679A"/>
    <w:rsid w:val="000D6B11"/>
    <w:rsid w:val="000D6D36"/>
    <w:rsid w:val="000D744C"/>
    <w:rsid w:val="000D74AE"/>
    <w:rsid w:val="000D74E6"/>
    <w:rsid w:val="000D7B43"/>
    <w:rsid w:val="000D7C6A"/>
    <w:rsid w:val="000E0137"/>
    <w:rsid w:val="000E0483"/>
    <w:rsid w:val="000E0670"/>
    <w:rsid w:val="000E0725"/>
    <w:rsid w:val="000E0C5D"/>
    <w:rsid w:val="000E0DCF"/>
    <w:rsid w:val="000E0E4A"/>
    <w:rsid w:val="000E1319"/>
    <w:rsid w:val="000E19DE"/>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539"/>
    <w:rsid w:val="000E46D5"/>
    <w:rsid w:val="000E4B60"/>
    <w:rsid w:val="000E4F3C"/>
    <w:rsid w:val="000E52D7"/>
    <w:rsid w:val="000E54D2"/>
    <w:rsid w:val="000E597D"/>
    <w:rsid w:val="000E5AFB"/>
    <w:rsid w:val="000E5B83"/>
    <w:rsid w:val="000E5CDE"/>
    <w:rsid w:val="000E5FA7"/>
    <w:rsid w:val="000E6165"/>
    <w:rsid w:val="000E6834"/>
    <w:rsid w:val="000E6CF9"/>
    <w:rsid w:val="000E6D1B"/>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948"/>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1C4"/>
    <w:rsid w:val="000F6F4A"/>
    <w:rsid w:val="000F6F63"/>
    <w:rsid w:val="000F7055"/>
    <w:rsid w:val="000F7565"/>
    <w:rsid w:val="000F7878"/>
    <w:rsid w:val="000F7B77"/>
    <w:rsid w:val="00100143"/>
    <w:rsid w:val="0010027C"/>
    <w:rsid w:val="0010036E"/>
    <w:rsid w:val="001004B2"/>
    <w:rsid w:val="0010068C"/>
    <w:rsid w:val="00100B26"/>
    <w:rsid w:val="00100C97"/>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73"/>
    <w:rsid w:val="001045C1"/>
    <w:rsid w:val="001048EB"/>
    <w:rsid w:val="00104AB3"/>
    <w:rsid w:val="00104D59"/>
    <w:rsid w:val="00104DD7"/>
    <w:rsid w:val="00104DFF"/>
    <w:rsid w:val="00104E40"/>
    <w:rsid w:val="00104EC4"/>
    <w:rsid w:val="00105088"/>
    <w:rsid w:val="00105118"/>
    <w:rsid w:val="00105349"/>
    <w:rsid w:val="001054BE"/>
    <w:rsid w:val="001054EB"/>
    <w:rsid w:val="001054F4"/>
    <w:rsid w:val="001055AF"/>
    <w:rsid w:val="00106699"/>
    <w:rsid w:val="00106F20"/>
    <w:rsid w:val="00107175"/>
    <w:rsid w:val="00107183"/>
    <w:rsid w:val="001075AB"/>
    <w:rsid w:val="00107830"/>
    <w:rsid w:val="00107BE0"/>
    <w:rsid w:val="00107DDC"/>
    <w:rsid w:val="00110103"/>
    <w:rsid w:val="001102E6"/>
    <w:rsid w:val="0011031A"/>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316"/>
    <w:rsid w:val="00117471"/>
    <w:rsid w:val="001179D6"/>
    <w:rsid w:val="00117A7E"/>
    <w:rsid w:val="00117D53"/>
    <w:rsid w:val="00117D62"/>
    <w:rsid w:val="001201FC"/>
    <w:rsid w:val="00120285"/>
    <w:rsid w:val="00120314"/>
    <w:rsid w:val="001205BF"/>
    <w:rsid w:val="00120747"/>
    <w:rsid w:val="00120798"/>
    <w:rsid w:val="00120803"/>
    <w:rsid w:val="00120956"/>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4EDB"/>
    <w:rsid w:val="001251BD"/>
    <w:rsid w:val="00125201"/>
    <w:rsid w:val="00125463"/>
    <w:rsid w:val="00125515"/>
    <w:rsid w:val="001255A7"/>
    <w:rsid w:val="001255B2"/>
    <w:rsid w:val="00125C91"/>
    <w:rsid w:val="00125DC2"/>
    <w:rsid w:val="0012647A"/>
    <w:rsid w:val="001266BA"/>
    <w:rsid w:val="00127521"/>
    <w:rsid w:val="001275FF"/>
    <w:rsid w:val="00127654"/>
    <w:rsid w:val="00127906"/>
    <w:rsid w:val="00127A54"/>
    <w:rsid w:val="00127AB8"/>
    <w:rsid w:val="00127BEB"/>
    <w:rsid w:val="00127E85"/>
    <w:rsid w:val="0013051A"/>
    <w:rsid w:val="00130A41"/>
    <w:rsid w:val="00130C95"/>
    <w:rsid w:val="00130E18"/>
    <w:rsid w:val="00131A50"/>
    <w:rsid w:val="00131CC6"/>
    <w:rsid w:val="00131E7B"/>
    <w:rsid w:val="0013204F"/>
    <w:rsid w:val="00132451"/>
    <w:rsid w:val="0013265D"/>
    <w:rsid w:val="001326D3"/>
    <w:rsid w:val="00132FAB"/>
    <w:rsid w:val="00133129"/>
    <w:rsid w:val="001334C4"/>
    <w:rsid w:val="001335A7"/>
    <w:rsid w:val="001335C1"/>
    <w:rsid w:val="001335EA"/>
    <w:rsid w:val="00133C49"/>
    <w:rsid w:val="00134082"/>
    <w:rsid w:val="00134084"/>
    <w:rsid w:val="0013430F"/>
    <w:rsid w:val="001344B8"/>
    <w:rsid w:val="001345E2"/>
    <w:rsid w:val="00135111"/>
    <w:rsid w:val="001357BA"/>
    <w:rsid w:val="00135843"/>
    <w:rsid w:val="00135A0D"/>
    <w:rsid w:val="00135F0E"/>
    <w:rsid w:val="00135F8E"/>
    <w:rsid w:val="00135FD8"/>
    <w:rsid w:val="001361A8"/>
    <w:rsid w:val="00136342"/>
    <w:rsid w:val="00136887"/>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5A8"/>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DD9"/>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5CF"/>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C48"/>
    <w:rsid w:val="00161F55"/>
    <w:rsid w:val="00162050"/>
    <w:rsid w:val="001631A0"/>
    <w:rsid w:val="00163633"/>
    <w:rsid w:val="00163E62"/>
    <w:rsid w:val="001646E4"/>
    <w:rsid w:val="00164BDB"/>
    <w:rsid w:val="001650FE"/>
    <w:rsid w:val="001651BA"/>
    <w:rsid w:val="001651DB"/>
    <w:rsid w:val="00165292"/>
    <w:rsid w:val="0016537D"/>
    <w:rsid w:val="001654A3"/>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4CA"/>
    <w:rsid w:val="00171677"/>
    <w:rsid w:val="00171776"/>
    <w:rsid w:val="001719BD"/>
    <w:rsid w:val="001719E3"/>
    <w:rsid w:val="00171EE9"/>
    <w:rsid w:val="00172053"/>
    <w:rsid w:val="00172284"/>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48C5"/>
    <w:rsid w:val="0017527A"/>
    <w:rsid w:val="001752E2"/>
    <w:rsid w:val="0017554E"/>
    <w:rsid w:val="001758FE"/>
    <w:rsid w:val="00175977"/>
    <w:rsid w:val="00175B8D"/>
    <w:rsid w:val="00175DA9"/>
    <w:rsid w:val="00175E25"/>
    <w:rsid w:val="00176245"/>
    <w:rsid w:val="00176261"/>
    <w:rsid w:val="0017626A"/>
    <w:rsid w:val="001766ED"/>
    <w:rsid w:val="001768C0"/>
    <w:rsid w:val="00176B19"/>
    <w:rsid w:val="00176B66"/>
    <w:rsid w:val="00176C11"/>
    <w:rsid w:val="00176D05"/>
    <w:rsid w:val="0017730A"/>
    <w:rsid w:val="001773F2"/>
    <w:rsid w:val="00177739"/>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A1D"/>
    <w:rsid w:val="00184BE9"/>
    <w:rsid w:val="00184C17"/>
    <w:rsid w:val="00184EF4"/>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3AB0"/>
    <w:rsid w:val="00194813"/>
    <w:rsid w:val="00194D22"/>
    <w:rsid w:val="00194F70"/>
    <w:rsid w:val="0019508B"/>
    <w:rsid w:val="001953F5"/>
    <w:rsid w:val="001956BB"/>
    <w:rsid w:val="001959AA"/>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9E3"/>
    <w:rsid w:val="001A2ADC"/>
    <w:rsid w:val="001A2C97"/>
    <w:rsid w:val="001A2FCA"/>
    <w:rsid w:val="001A2FCC"/>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914"/>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486"/>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1DBE"/>
    <w:rsid w:val="001C200D"/>
    <w:rsid w:val="001C2098"/>
    <w:rsid w:val="001C2138"/>
    <w:rsid w:val="001C24B4"/>
    <w:rsid w:val="001C2E9C"/>
    <w:rsid w:val="001C34B2"/>
    <w:rsid w:val="001C364D"/>
    <w:rsid w:val="001C3764"/>
    <w:rsid w:val="001C395C"/>
    <w:rsid w:val="001C3AC5"/>
    <w:rsid w:val="001C3BF0"/>
    <w:rsid w:val="001C403F"/>
    <w:rsid w:val="001C44C5"/>
    <w:rsid w:val="001C4597"/>
    <w:rsid w:val="001C4B19"/>
    <w:rsid w:val="001C4F71"/>
    <w:rsid w:val="001C5027"/>
    <w:rsid w:val="001C5282"/>
    <w:rsid w:val="001C5467"/>
    <w:rsid w:val="001C5752"/>
    <w:rsid w:val="001C5A65"/>
    <w:rsid w:val="001C5F4D"/>
    <w:rsid w:val="001C615C"/>
    <w:rsid w:val="001C6178"/>
    <w:rsid w:val="001C633D"/>
    <w:rsid w:val="001C6363"/>
    <w:rsid w:val="001C6426"/>
    <w:rsid w:val="001C65D0"/>
    <w:rsid w:val="001C6779"/>
    <w:rsid w:val="001C67FA"/>
    <w:rsid w:val="001C6834"/>
    <w:rsid w:val="001C6E4B"/>
    <w:rsid w:val="001C6FD2"/>
    <w:rsid w:val="001C717F"/>
    <w:rsid w:val="001C71C9"/>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5A6"/>
    <w:rsid w:val="001D2AC6"/>
    <w:rsid w:val="001D2F6B"/>
    <w:rsid w:val="001D3203"/>
    <w:rsid w:val="001D3F5E"/>
    <w:rsid w:val="001D4840"/>
    <w:rsid w:val="001D5020"/>
    <w:rsid w:val="001D5024"/>
    <w:rsid w:val="001D502E"/>
    <w:rsid w:val="001D55C7"/>
    <w:rsid w:val="001D586F"/>
    <w:rsid w:val="001D5A4D"/>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1B55"/>
    <w:rsid w:val="001E2622"/>
    <w:rsid w:val="001E267E"/>
    <w:rsid w:val="001E26C4"/>
    <w:rsid w:val="001E2C42"/>
    <w:rsid w:val="001E334A"/>
    <w:rsid w:val="001E364E"/>
    <w:rsid w:val="001E3729"/>
    <w:rsid w:val="001E3BCD"/>
    <w:rsid w:val="001E3C4C"/>
    <w:rsid w:val="001E46DF"/>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CC2"/>
    <w:rsid w:val="001F0E75"/>
    <w:rsid w:val="001F12C8"/>
    <w:rsid w:val="001F1425"/>
    <w:rsid w:val="001F17B8"/>
    <w:rsid w:val="001F19C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8E3"/>
    <w:rsid w:val="001F69DD"/>
    <w:rsid w:val="001F6AE8"/>
    <w:rsid w:val="001F6DCF"/>
    <w:rsid w:val="001F7278"/>
    <w:rsid w:val="001F7435"/>
    <w:rsid w:val="001F7499"/>
    <w:rsid w:val="001F7A20"/>
    <w:rsid w:val="001F7BB8"/>
    <w:rsid w:val="001F7BEC"/>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9AA"/>
    <w:rsid w:val="00205C1A"/>
    <w:rsid w:val="00205FF6"/>
    <w:rsid w:val="0020611C"/>
    <w:rsid w:val="00206185"/>
    <w:rsid w:val="00206839"/>
    <w:rsid w:val="002074FE"/>
    <w:rsid w:val="00207603"/>
    <w:rsid w:val="00207855"/>
    <w:rsid w:val="002078F9"/>
    <w:rsid w:val="00207908"/>
    <w:rsid w:val="00207F1E"/>
    <w:rsid w:val="00210284"/>
    <w:rsid w:val="002104D8"/>
    <w:rsid w:val="00210532"/>
    <w:rsid w:val="00210FD8"/>
    <w:rsid w:val="00211004"/>
    <w:rsid w:val="00211512"/>
    <w:rsid w:val="0021168B"/>
    <w:rsid w:val="00211CEC"/>
    <w:rsid w:val="00211F20"/>
    <w:rsid w:val="002122C1"/>
    <w:rsid w:val="002124EA"/>
    <w:rsid w:val="002129CC"/>
    <w:rsid w:val="002129F1"/>
    <w:rsid w:val="00212BF5"/>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20E"/>
    <w:rsid w:val="00217DCC"/>
    <w:rsid w:val="0022005F"/>
    <w:rsid w:val="0022028A"/>
    <w:rsid w:val="002202A3"/>
    <w:rsid w:val="002204C8"/>
    <w:rsid w:val="00220618"/>
    <w:rsid w:val="00220620"/>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3D26"/>
    <w:rsid w:val="0022401F"/>
    <w:rsid w:val="002245A0"/>
    <w:rsid w:val="00224633"/>
    <w:rsid w:val="00224D5C"/>
    <w:rsid w:val="002250B2"/>
    <w:rsid w:val="002256C9"/>
    <w:rsid w:val="00225E4E"/>
    <w:rsid w:val="002261C0"/>
    <w:rsid w:val="00226590"/>
    <w:rsid w:val="002268E2"/>
    <w:rsid w:val="002268F2"/>
    <w:rsid w:val="00226CE8"/>
    <w:rsid w:val="00226FE2"/>
    <w:rsid w:val="00230D90"/>
    <w:rsid w:val="002312D9"/>
    <w:rsid w:val="00231378"/>
    <w:rsid w:val="00231AE2"/>
    <w:rsid w:val="00231AE5"/>
    <w:rsid w:val="00231BE4"/>
    <w:rsid w:val="00231BFB"/>
    <w:rsid w:val="00231C1E"/>
    <w:rsid w:val="00231CEB"/>
    <w:rsid w:val="00231D72"/>
    <w:rsid w:val="0023213B"/>
    <w:rsid w:val="00232202"/>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A4E"/>
    <w:rsid w:val="00234F1B"/>
    <w:rsid w:val="00234FBE"/>
    <w:rsid w:val="002351D8"/>
    <w:rsid w:val="00235A49"/>
    <w:rsid w:val="00235CA9"/>
    <w:rsid w:val="00235F9C"/>
    <w:rsid w:val="002361C3"/>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13"/>
    <w:rsid w:val="00240773"/>
    <w:rsid w:val="00240A90"/>
    <w:rsid w:val="00240C3D"/>
    <w:rsid w:val="002410D7"/>
    <w:rsid w:val="002410E9"/>
    <w:rsid w:val="0024169D"/>
    <w:rsid w:val="00241D95"/>
    <w:rsid w:val="00242011"/>
    <w:rsid w:val="00242028"/>
    <w:rsid w:val="00242131"/>
    <w:rsid w:val="002421C7"/>
    <w:rsid w:val="002424E5"/>
    <w:rsid w:val="00242AFE"/>
    <w:rsid w:val="00242D31"/>
    <w:rsid w:val="00242E94"/>
    <w:rsid w:val="00242EBC"/>
    <w:rsid w:val="00242FFD"/>
    <w:rsid w:val="00243527"/>
    <w:rsid w:val="00243846"/>
    <w:rsid w:val="0024388A"/>
    <w:rsid w:val="00243DA6"/>
    <w:rsid w:val="00243F99"/>
    <w:rsid w:val="002441D4"/>
    <w:rsid w:val="00244C08"/>
    <w:rsid w:val="00244C60"/>
    <w:rsid w:val="00244C7A"/>
    <w:rsid w:val="00244F37"/>
    <w:rsid w:val="0024519A"/>
    <w:rsid w:val="002454B6"/>
    <w:rsid w:val="002454D5"/>
    <w:rsid w:val="002457FF"/>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0F91"/>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51"/>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9D"/>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209"/>
    <w:rsid w:val="00263277"/>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5A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DFA"/>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77921"/>
    <w:rsid w:val="00280041"/>
    <w:rsid w:val="002809E4"/>
    <w:rsid w:val="00281283"/>
    <w:rsid w:val="002812B5"/>
    <w:rsid w:val="0028141E"/>
    <w:rsid w:val="0028174B"/>
    <w:rsid w:val="00281762"/>
    <w:rsid w:val="00281D18"/>
    <w:rsid w:val="00282337"/>
    <w:rsid w:val="00282534"/>
    <w:rsid w:val="002826DE"/>
    <w:rsid w:val="00282A7F"/>
    <w:rsid w:val="00282F5D"/>
    <w:rsid w:val="0028302A"/>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6C2"/>
    <w:rsid w:val="00286920"/>
    <w:rsid w:val="00286AFA"/>
    <w:rsid w:val="00286D84"/>
    <w:rsid w:val="002872F0"/>
    <w:rsid w:val="00287644"/>
    <w:rsid w:val="00287959"/>
    <w:rsid w:val="00287B6A"/>
    <w:rsid w:val="00287BEC"/>
    <w:rsid w:val="00287D3B"/>
    <w:rsid w:val="0029056E"/>
    <w:rsid w:val="002908CB"/>
    <w:rsid w:val="00290B90"/>
    <w:rsid w:val="00290D5E"/>
    <w:rsid w:val="0029112B"/>
    <w:rsid w:val="002916DC"/>
    <w:rsid w:val="00291848"/>
    <w:rsid w:val="0029196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8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046"/>
    <w:rsid w:val="00297100"/>
    <w:rsid w:val="00297332"/>
    <w:rsid w:val="002974E7"/>
    <w:rsid w:val="002975A1"/>
    <w:rsid w:val="00297D8E"/>
    <w:rsid w:val="002A007E"/>
    <w:rsid w:val="002A0792"/>
    <w:rsid w:val="002A0B8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50B"/>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C2"/>
    <w:rsid w:val="002B13D9"/>
    <w:rsid w:val="002B1461"/>
    <w:rsid w:val="002B147C"/>
    <w:rsid w:val="002B14A4"/>
    <w:rsid w:val="002B1A0C"/>
    <w:rsid w:val="002B1A21"/>
    <w:rsid w:val="002B1C8F"/>
    <w:rsid w:val="002B2129"/>
    <w:rsid w:val="002B24A2"/>
    <w:rsid w:val="002B2594"/>
    <w:rsid w:val="002B263F"/>
    <w:rsid w:val="002B2AC0"/>
    <w:rsid w:val="002B2FA6"/>
    <w:rsid w:val="002B3231"/>
    <w:rsid w:val="002B34A8"/>
    <w:rsid w:val="002B38C1"/>
    <w:rsid w:val="002B532E"/>
    <w:rsid w:val="002B548B"/>
    <w:rsid w:val="002B5DCF"/>
    <w:rsid w:val="002B5F34"/>
    <w:rsid w:val="002B64C8"/>
    <w:rsid w:val="002B6528"/>
    <w:rsid w:val="002B6531"/>
    <w:rsid w:val="002B68FC"/>
    <w:rsid w:val="002B6AAB"/>
    <w:rsid w:val="002B6B01"/>
    <w:rsid w:val="002B746B"/>
    <w:rsid w:val="002B74D2"/>
    <w:rsid w:val="002C002B"/>
    <w:rsid w:val="002C00DD"/>
    <w:rsid w:val="002C065F"/>
    <w:rsid w:val="002C0855"/>
    <w:rsid w:val="002C0958"/>
    <w:rsid w:val="002C0B5D"/>
    <w:rsid w:val="002C102E"/>
    <w:rsid w:val="002C12AB"/>
    <w:rsid w:val="002C1467"/>
    <w:rsid w:val="002C1867"/>
    <w:rsid w:val="002C1FA5"/>
    <w:rsid w:val="002C2193"/>
    <w:rsid w:val="002C2522"/>
    <w:rsid w:val="002C2E5D"/>
    <w:rsid w:val="002C30DF"/>
    <w:rsid w:val="002C322B"/>
    <w:rsid w:val="002C3392"/>
    <w:rsid w:val="002C341D"/>
    <w:rsid w:val="002C3711"/>
    <w:rsid w:val="002C3A16"/>
    <w:rsid w:val="002C3A2A"/>
    <w:rsid w:val="002C3A4E"/>
    <w:rsid w:val="002C3A7A"/>
    <w:rsid w:val="002C3BCB"/>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C7B5C"/>
    <w:rsid w:val="002D03A6"/>
    <w:rsid w:val="002D0530"/>
    <w:rsid w:val="002D0AA0"/>
    <w:rsid w:val="002D0AAB"/>
    <w:rsid w:val="002D0AD3"/>
    <w:rsid w:val="002D0DC3"/>
    <w:rsid w:val="002D10E4"/>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55A"/>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578"/>
    <w:rsid w:val="002E468F"/>
    <w:rsid w:val="002E4AB8"/>
    <w:rsid w:val="002E4E10"/>
    <w:rsid w:val="002E57DB"/>
    <w:rsid w:val="002E57F0"/>
    <w:rsid w:val="002E58D1"/>
    <w:rsid w:val="002E5F34"/>
    <w:rsid w:val="002E612D"/>
    <w:rsid w:val="002E6269"/>
    <w:rsid w:val="002E65B3"/>
    <w:rsid w:val="002E65CD"/>
    <w:rsid w:val="002E68BD"/>
    <w:rsid w:val="002E6E72"/>
    <w:rsid w:val="002E733D"/>
    <w:rsid w:val="002E74C4"/>
    <w:rsid w:val="002E79FA"/>
    <w:rsid w:val="002E7FEE"/>
    <w:rsid w:val="002F0052"/>
    <w:rsid w:val="002F0222"/>
    <w:rsid w:val="002F049D"/>
    <w:rsid w:val="002F04FE"/>
    <w:rsid w:val="002F0C48"/>
    <w:rsid w:val="002F0C71"/>
    <w:rsid w:val="002F17BA"/>
    <w:rsid w:val="002F185A"/>
    <w:rsid w:val="002F1E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056"/>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45B"/>
    <w:rsid w:val="003006B6"/>
    <w:rsid w:val="003009B8"/>
    <w:rsid w:val="003009D6"/>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8FF"/>
    <w:rsid w:val="003049DF"/>
    <w:rsid w:val="003049E8"/>
    <w:rsid w:val="00304BB3"/>
    <w:rsid w:val="00304BEC"/>
    <w:rsid w:val="00304D08"/>
    <w:rsid w:val="00304D8C"/>
    <w:rsid w:val="00304FB2"/>
    <w:rsid w:val="00305271"/>
    <w:rsid w:val="0030542B"/>
    <w:rsid w:val="00305C52"/>
    <w:rsid w:val="00305D40"/>
    <w:rsid w:val="00305F7F"/>
    <w:rsid w:val="00305FED"/>
    <w:rsid w:val="00306202"/>
    <w:rsid w:val="003065CF"/>
    <w:rsid w:val="0030679A"/>
    <w:rsid w:val="003067F6"/>
    <w:rsid w:val="003068D5"/>
    <w:rsid w:val="003068FA"/>
    <w:rsid w:val="00306939"/>
    <w:rsid w:val="00306BCB"/>
    <w:rsid w:val="00306CB7"/>
    <w:rsid w:val="00306E51"/>
    <w:rsid w:val="00306F12"/>
    <w:rsid w:val="00307073"/>
    <w:rsid w:val="00307191"/>
    <w:rsid w:val="003075ED"/>
    <w:rsid w:val="003076F4"/>
    <w:rsid w:val="003077A3"/>
    <w:rsid w:val="00307FD7"/>
    <w:rsid w:val="0031070C"/>
    <w:rsid w:val="003107F8"/>
    <w:rsid w:val="0031083D"/>
    <w:rsid w:val="00310E4E"/>
    <w:rsid w:val="00310FD6"/>
    <w:rsid w:val="00311121"/>
    <w:rsid w:val="00311400"/>
    <w:rsid w:val="00311F2C"/>
    <w:rsid w:val="00312853"/>
    <w:rsid w:val="00312B66"/>
    <w:rsid w:val="00312F0F"/>
    <w:rsid w:val="00313774"/>
    <w:rsid w:val="00313B14"/>
    <w:rsid w:val="00314004"/>
    <w:rsid w:val="0031422A"/>
    <w:rsid w:val="00314408"/>
    <w:rsid w:val="0031487E"/>
    <w:rsid w:val="003149E6"/>
    <w:rsid w:val="00314BDC"/>
    <w:rsid w:val="00314CE5"/>
    <w:rsid w:val="00314EA1"/>
    <w:rsid w:val="00315116"/>
    <w:rsid w:val="0031522C"/>
    <w:rsid w:val="003154CA"/>
    <w:rsid w:val="00315895"/>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3DE"/>
    <w:rsid w:val="00321492"/>
    <w:rsid w:val="00321525"/>
    <w:rsid w:val="00321794"/>
    <w:rsid w:val="00321B1F"/>
    <w:rsid w:val="00321EAF"/>
    <w:rsid w:val="00322261"/>
    <w:rsid w:val="0032236F"/>
    <w:rsid w:val="00322531"/>
    <w:rsid w:val="003228D4"/>
    <w:rsid w:val="003231CB"/>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58"/>
    <w:rsid w:val="00327505"/>
    <w:rsid w:val="00327546"/>
    <w:rsid w:val="0032758B"/>
    <w:rsid w:val="003276E1"/>
    <w:rsid w:val="00327A2C"/>
    <w:rsid w:val="0033007D"/>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006"/>
    <w:rsid w:val="00333145"/>
    <w:rsid w:val="003333E3"/>
    <w:rsid w:val="00333436"/>
    <w:rsid w:val="003338D0"/>
    <w:rsid w:val="00333B36"/>
    <w:rsid w:val="00333C5C"/>
    <w:rsid w:val="00333D4A"/>
    <w:rsid w:val="00333D9D"/>
    <w:rsid w:val="00333EAA"/>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285"/>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3A6"/>
    <w:rsid w:val="00344468"/>
    <w:rsid w:val="00344655"/>
    <w:rsid w:val="00344AD6"/>
    <w:rsid w:val="00345013"/>
    <w:rsid w:val="00345447"/>
    <w:rsid w:val="0034553A"/>
    <w:rsid w:val="003457A1"/>
    <w:rsid w:val="003457C9"/>
    <w:rsid w:val="003457F9"/>
    <w:rsid w:val="00345918"/>
    <w:rsid w:val="00345965"/>
    <w:rsid w:val="00345EAA"/>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003E"/>
    <w:rsid w:val="00350DD2"/>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A19"/>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404"/>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68"/>
    <w:rsid w:val="003670D7"/>
    <w:rsid w:val="00367107"/>
    <w:rsid w:val="00367192"/>
    <w:rsid w:val="00370252"/>
    <w:rsid w:val="003702D7"/>
    <w:rsid w:val="0037032E"/>
    <w:rsid w:val="003704C2"/>
    <w:rsid w:val="00370A72"/>
    <w:rsid w:val="00370B6C"/>
    <w:rsid w:val="00370BEB"/>
    <w:rsid w:val="00370CBA"/>
    <w:rsid w:val="00370DA4"/>
    <w:rsid w:val="00370DBC"/>
    <w:rsid w:val="003710C0"/>
    <w:rsid w:val="003717C9"/>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0BB"/>
    <w:rsid w:val="003731CF"/>
    <w:rsid w:val="00373383"/>
    <w:rsid w:val="003736CB"/>
    <w:rsid w:val="003738B5"/>
    <w:rsid w:val="00373B6C"/>
    <w:rsid w:val="00373E23"/>
    <w:rsid w:val="0037412A"/>
    <w:rsid w:val="00374599"/>
    <w:rsid w:val="00374727"/>
    <w:rsid w:val="0037480A"/>
    <w:rsid w:val="00374834"/>
    <w:rsid w:val="00374856"/>
    <w:rsid w:val="00374D4D"/>
    <w:rsid w:val="00374E51"/>
    <w:rsid w:val="00375342"/>
    <w:rsid w:val="00375349"/>
    <w:rsid w:val="00375B88"/>
    <w:rsid w:val="00376264"/>
    <w:rsid w:val="003769CB"/>
    <w:rsid w:val="00376A10"/>
    <w:rsid w:val="00376EB8"/>
    <w:rsid w:val="00376F5A"/>
    <w:rsid w:val="0037714D"/>
    <w:rsid w:val="00377BA4"/>
    <w:rsid w:val="00377F90"/>
    <w:rsid w:val="00377F99"/>
    <w:rsid w:val="00380038"/>
    <w:rsid w:val="00380215"/>
    <w:rsid w:val="00380651"/>
    <w:rsid w:val="00380856"/>
    <w:rsid w:val="00380B59"/>
    <w:rsid w:val="00380E6D"/>
    <w:rsid w:val="0038195A"/>
    <w:rsid w:val="00381C9E"/>
    <w:rsid w:val="00382208"/>
    <w:rsid w:val="0038227D"/>
    <w:rsid w:val="00382284"/>
    <w:rsid w:val="0038280E"/>
    <w:rsid w:val="003828F3"/>
    <w:rsid w:val="00382C26"/>
    <w:rsid w:val="00382EA2"/>
    <w:rsid w:val="003840EF"/>
    <w:rsid w:val="003842AA"/>
    <w:rsid w:val="003843E2"/>
    <w:rsid w:val="00384687"/>
    <w:rsid w:val="00385102"/>
    <w:rsid w:val="00385259"/>
    <w:rsid w:val="00385437"/>
    <w:rsid w:val="0038582F"/>
    <w:rsid w:val="00385CFF"/>
    <w:rsid w:val="00385D9A"/>
    <w:rsid w:val="00385EBA"/>
    <w:rsid w:val="003863E7"/>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ACA"/>
    <w:rsid w:val="00391BE9"/>
    <w:rsid w:val="00391D99"/>
    <w:rsid w:val="00392021"/>
    <w:rsid w:val="00392119"/>
    <w:rsid w:val="0039269C"/>
    <w:rsid w:val="00392B8C"/>
    <w:rsid w:val="00392C1B"/>
    <w:rsid w:val="0039315E"/>
    <w:rsid w:val="003931B9"/>
    <w:rsid w:val="003934E2"/>
    <w:rsid w:val="00393EEE"/>
    <w:rsid w:val="00393F9A"/>
    <w:rsid w:val="00394121"/>
    <w:rsid w:val="00394630"/>
    <w:rsid w:val="003946A0"/>
    <w:rsid w:val="00394701"/>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B4B"/>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59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C94"/>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EFC"/>
    <w:rsid w:val="003C40FB"/>
    <w:rsid w:val="003C417C"/>
    <w:rsid w:val="003C44E0"/>
    <w:rsid w:val="003C4581"/>
    <w:rsid w:val="003C461B"/>
    <w:rsid w:val="003C4723"/>
    <w:rsid w:val="003C484A"/>
    <w:rsid w:val="003C49F2"/>
    <w:rsid w:val="003C56BF"/>
    <w:rsid w:val="003C5714"/>
    <w:rsid w:val="003C597E"/>
    <w:rsid w:val="003C5E02"/>
    <w:rsid w:val="003C6184"/>
    <w:rsid w:val="003C636D"/>
    <w:rsid w:val="003C6A55"/>
    <w:rsid w:val="003C6B1D"/>
    <w:rsid w:val="003C6BAE"/>
    <w:rsid w:val="003C6CAB"/>
    <w:rsid w:val="003C7514"/>
    <w:rsid w:val="003C774C"/>
    <w:rsid w:val="003C7C3B"/>
    <w:rsid w:val="003D0038"/>
    <w:rsid w:val="003D0C73"/>
    <w:rsid w:val="003D0D1C"/>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2A"/>
    <w:rsid w:val="003D4564"/>
    <w:rsid w:val="003D4884"/>
    <w:rsid w:val="003D4B4D"/>
    <w:rsid w:val="003D4CB6"/>
    <w:rsid w:val="003D5254"/>
    <w:rsid w:val="003D53D8"/>
    <w:rsid w:val="003D5935"/>
    <w:rsid w:val="003D5BA9"/>
    <w:rsid w:val="003D5E92"/>
    <w:rsid w:val="003D5FC7"/>
    <w:rsid w:val="003D6295"/>
    <w:rsid w:val="003D6883"/>
    <w:rsid w:val="003D694D"/>
    <w:rsid w:val="003D6E73"/>
    <w:rsid w:val="003D6EB6"/>
    <w:rsid w:val="003D7049"/>
    <w:rsid w:val="003D74CC"/>
    <w:rsid w:val="003D7A2B"/>
    <w:rsid w:val="003E0030"/>
    <w:rsid w:val="003E0199"/>
    <w:rsid w:val="003E0358"/>
    <w:rsid w:val="003E0ADC"/>
    <w:rsid w:val="003E1907"/>
    <w:rsid w:val="003E1948"/>
    <w:rsid w:val="003E2253"/>
    <w:rsid w:val="003E233C"/>
    <w:rsid w:val="003E2D63"/>
    <w:rsid w:val="003E33E5"/>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6AD"/>
    <w:rsid w:val="003E571C"/>
    <w:rsid w:val="003E58DD"/>
    <w:rsid w:val="003E5A28"/>
    <w:rsid w:val="003E5F64"/>
    <w:rsid w:val="003E5F7E"/>
    <w:rsid w:val="003E65DD"/>
    <w:rsid w:val="003E6895"/>
    <w:rsid w:val="003E6A88"/>
    <w:rsid w:val="003E6B51"/>
    <w:rsid w:val="003F0226"/>
    <w:rsid w:val="003F0279"/>
    <w:rsid w:val="003F0332"/>
    <w:rsid w:val="003F050B"/>
    <w:rsid w:val="003F06D3"/>
    <w:rsid w:val="003F09B4"/>
    <w:rsid w:val="003F09EB"/>
    <w:rsid w:val="003F0A9A"/>
    <w:rsid w:val="003F150A"/>
    <w:rsid w:val="003F1D4C"/>
    <w:rsid w:val="003F2118"/>
    <w:rsid w:val="003F212F"/>
    <w:rsid w:val="003F21AE"/>
    <w:rsid w:val="003F2483"/>
    <w:rsid w:val="003F24E3"/>
    <w:rsid w:val="003F25F0"/>
    <w:rsid w:val="003F2759"/>
    <w:rsid w:val="003F29D4"/>
    <w:rsid w:val="003F2E5A"/>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726"/>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2E9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94B"/>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2D7"/>
    <w:rsid w:val="00415554"/>
    <w:rsid w:val="004158CA"/>
    <w:rsid w:val="00415A1E"/>
    <w:rsid w:val="00415A48"/>
    <w:rsid w:val="00415CCE"/>
    <w:rsid w:val="00415D4B"/>
    <w:rsid w:val="00415EEC"/>
    <w:rsid w:val="004161DB"/>
    <w:rsid w:val="0041636C"/>
    <w:rsid w:val="004164E6"/>
    <w:rsid w:val="004167A6"/>
    <w:rsid w:val="004167EA"/>
    <w:rsid w:val="004168DB"/>
    <w:rsid w:val="004169E8"/>
    <w:rsid w:val="00416A43"/>
    <w:rsid w:val="00416DCC"/>
    <w:rsid w:val="00417153"/>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D45"/>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0AC"/>
    <w:rsid w:val="00431DB5"/>
    <w:rsid w:val="00431EDD"/>
    <w:rsid w:val="00432133"/>
    <w:rsid w:val="00432360"/>
    <w:rsid w:val="00432692"/>
    <w:rsid w:val="0043297E"/>
    <w:rsid w:val="004329F5"/>
    <w:rsid w:val="00432A24"/>
    <w:rsid w:val="00432C2D"/>
    <w:rsid w:val="00432E00"/>
    <w:rsid w:val="004335EC"/>
    <w:rsid w:val="00433796"/>
    <w:rsid w:val="00433909"/>
    <w:rsid w:val="00433A6A"/>
    <w:rsid w:val="00433E6D"/>
    <w:rsid w:val="004340C6"/>
    <w:rsid w:val="004345CE"/>
    <w:rsid w:val="004345F0"/>
    <w:rsid w:val="0043460D"/>
    <w:rsid w:val="00434766"/>
    <w:rsid w:val="0043497E"/>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774"/>
    <w:rsid w:val="00440A05"/>
    <w:rsid w:val="00440D07"/>
    <w:rsid w:val="004410D4"/>
    <w:rsid w:val="004416FA"/>
    <w:rsid w:val="00441C09"/>
    <w:rsid w:val="0044204C"/>
    <w:rsid w:val="0044213C"/>
    <w:rsid w:val="004426B9"/>
    <w:rsid w:val="00442B24"/>
    <w:rsid w:val="00442EF7"/>
    <w:rsid w:val="00442F91"/>
    <w:rsid w:val="004432BF"/>
    <w:rsid w:val="00443614"/>
    <w:rsid w:val="00443D4D"/>
    <w:rsid w:val="00443E2D"/>
    <w:rsid w:val="00443F31"/>
    <w:rsid w:val="004448BA"/>
    <w:rsid w:val="00444949"/>
    <w:rsid w:val="00444DF6"/>
    <w:rsid w:val="004458AA"/>
    <w:rsid w:val="004459BE"/>
    <w:rsid w:val="00445A3B"/>
    <w:rsid w:val="00445B43"/>
    <w:rsid w:val="00445EA2"/>
    <w:rsid w:val="004463DC"/>
    <w:rsid w:val="004463DD"/>
    <w:rsid w:val="0044664C"/>
    <w:rsid w:val="004466AD"/>
    <w:rsid w:val="00446701"/>
    <w:rsid w:val="00446BBA"/>
    <w:rsid w:val="00446E50"/>
    <w:rsid w:val="0044716C"/>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701"/>
    <w:rsid w:val="00455AB3"/>
    <w:rsid w:val="00455C82"/>
    <w:rsid w:val="0045611C"/>
    <w:rsid w:val="004566C5"/>
    <w:rsid w:val="00456751"/>
    <w:rsid w:val="0045689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40F"/>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C84"/>
    <w:rsid w:val="00466D3F"/>
    <w:rsid w:val="00466E9B"/>
    <w:rsid w:val="004677C7"/>
    <w:rsid w:val="00467AAF"/>
    <w:rsid w:val="00467B05"/>
    <w:rsid w:val="00470B67"/>
    <w:rsid w:val="00470D83"/>
    <w:rsid w:val="00470F44"/>
    <w:rsid w:val="004710C0"/>
    <w:rsid w:val="0047121B"/>
    <w:rsid w:val="00471377"/>
    <w:rsid w:val="004713F0"/>
    <w:rsid w:val="004714B8"/>
    <w:rsid w:val="00471731"/>
    <w:rsid w:val="004718E6"/>
    <w:rsid w:val="00471B42"/>
    <w:rsid w:val="004720D6"/>
    <w:rsid w:val="0047224D"/>
    <w:rsid w:val="00472BF7"/>
    <w:rsid w:val="00472D45"/>
    <w:rsid w:val="00473461"/>
    <w:rsid w:val="0047350E"/>
    <w:rsid w:val="004735C9"/>
    <w:rsid w:val="0047362F"/>
    <w:rsid w:val="0047381B"/>
    <w:rsid w:val="00473D2F"/>
    <w:rsid w:val="00474037"/>
    <w:rsid w:val="004741A6"/>
    <w:rsid w:val="004741C9"/>
    <w:rsid w:val="00474349"/>
    <w:rsid w:val="00474E2D"/>
    <w:rsid w:val="00474FA4"/>
    <w:rsid w:val="004757C8"/>
    <w:rsid w:val="00475A96"/>
    <w:rsid w:val="00475BA5"/>
    <w:rsid w:val="00475C22"/>
    <w:rsid w:val="00475FBC"/>
    <w:rsid w:val="004761C5"/>
    <w:rsid w:val="00476248"/>
    <w:rsid w:val="0047632D"/>
    <w:rsid w:val="00476486"/>
    <w:rsid w:val="0047663A"/>
    <w:rsid w:val="0047665E"/>
    <w:rsid w:val="00476851"/>
    <w:rsid w:val="00476AB4"/>
    <w:rsid w:val="00476ECD"/>
    <w:rsid w:val="00476ED0"/>
    <w:rsid w:val="0047745D"/>
    <w:rsid w:val="004774FA"/>
    <w:rsid w:val="00477529"/>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DD7"/>
    <w:rsid w:val="00484E0A"/>
    <w:rsid w:val="00484F9C"/>
    <w:rsid w:val="00485245"/>
    <w:rsid w:val="00485303"/>
    <w:rsid w:val="00485D65"/>
    <w:rsid w:val="00485E09"/>
    <w:rsid w:val="00486510"/>
    <w:rsid w:val="0048668F"/>
    <w:rsid w:val="0048683E"/>
    <w:rsid w:val="00486DF6"/>
    <w:rsid w:val="00486F5A"/>
    <w:rsid w:val="004870C9"/>
    <w:rsid w:val="0048715C"/>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641"/>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5F35"/>
    <w:rsid w:val="0049604C"/>
    <w:rsid w:val="004960E3"/>
    <w:rsid w:val="0049633F"/>
    <w:rsid w:val="004964D1"/>
    <w:rsid w:val="004965A3"/>
    <w:rsid w:val="00496745"/>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2F19"/>
    <w:rsid w:val="004A3026"/>
    <w:rsid w:val="004A30D7"/>
    <w:rsid w:val="004A3198"/>
    <w:rsid w:val="004A3333"/>
    <w:rsid w:val="004A3698"/>
    <w:rsid w:val="004A382D"/>
    <w:rsid w:val="004A3A53"/>
    <w:rsid w:val="004A4899"/>
    <w:rsid w:val="004A4AF8"/>
    <w:rsid w:val="004A4B0E"/>
    <w:rsid w:val="004A4D62"/>
    <w:rsid w:val="004A4DDD"/>
    <w:rsid w:val="004A5094"/>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743"/>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30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339"/>
    <w:rsid w:val="004C05B5"/>
    <w:rsid w:val="004C06B8"/>
    <w:rsid w:val="004C0835"/>
    <w:rsid w:val="004C0E96"/>
    <w:rsid w:val="004C0F29"/>
    <w:rsid w:val="004C121A"/>
    <w:rsid w:val="004C12F3"/>
    <w:rsid w:val="004C1525"/>
    <w:rsid w:val="004C19B8"/>
    <w:rsid w:val="004C1C1B"/>
    <w:rsid w:val="004C1FD0"/>
    <w:rsid w:val="004C2550"/>
    <w:rsid w:val="004C2BE2"/>
    <w:rsid w:val="004C2E70"/>
    <w:rsid w:val="004C3272"/>
    <w:rsid w:val="004C377F"/>
    <w:rsid w:val="004C3AD9"/>
    <w:rsid w:val="004C3C3E"/>
    <w:rsid w:val="004C3CBF"/>
    <w:rsid w:val="004C3FE9"/>
    <w:rsid w:val="004C4389"/>
    <w:rsid w:val="004C4527"/>
    <w:rsid w:val="004C4732"/>
    <w:rsid w:val="004C475D"/>
    <w:rsid w:val="004C4787"/>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122"/>
    <w:rsid w:val="004D02E2"/>
    <w:rsid w:val="004D057E"/>
    <w:rsid w:val="004D0859"/>
    <w:rsid w:val="004D0961"/>
    <w:rsid w:val="004D0963"/>
    <w:rsid w:val="004D0FAD"/>
    <w:rsid w:val="004D0FFA"/>
    <w:rsid w:val="004D1299"/>
    <w:rsid w:val="004D15CB"/>
    <w:rsid w:val="004D1853"/>
    <w:rsid w:val="004D1924"/>
    <w:rsid w:val="004D1E12"/>
    <w:rsid w:val="004D22D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26D"/>
    <w:rsid w:val="004D66C1"/>
    <w:rsid w:val="004D68B6"/>
    <w:rsid w:val="004D6CEF"/>
    <w:rsid w:val="004D73BE"/>
    <w:rsid w:val="004D75B2"/>
    <w:rsid w:val="004D7C14"/>
    <w:rsid w:val="004D7E2F"/>
    <w:rsid w:val="004E0554"/>
    <w:rsid w:val="004E097A"/>
    <w:rsid w:val="004E09CD"/>
    <w:rsid w:val="004E0A1E"/>
    <w:rsid w:val="004E2129"/>
    <w:rsid w:val="004E275F"/>
    <w:rsid w:val="004E27EC"/>
    <w:rsid w:val="004E30DA"/>
    <w:rsid w:val="004E324C"/>
    <w:rsid w:val="004E3400"/>
    <w:rsid w:val="004E3693"/>
    <w:rsid w:val="004E3A0E"/>
    <w:rsid w:val="004E3ACB"/>
    <w:rsid w:val="004E41FA"/>
    <w:rsid w:val="004E497B"/>
    <w:rsid w:val="004E4B8A"/>
    <w:rsid w:val="004E4BBC"/>
    <w:rsid w:val="004E4CC3"/>
    <w:rsid w:val="004E4FDD"/>
    <w:rsid w:val="004E5244"/>
    <w:rsid w:val="004E587D"/>
    <w:rsid w:val="004E5DDB"/>
    <w:rsid w:val="004E5FC6"/>
    <w:rsid w:val="004E6248"/>
    <w:rsid w:val="004E6442"/>
    <w:rsid w:val="004E6749"/>
    <w:rsid w:val="004E6864"/>
    <w:rsid w:val="004E690D"/>
    <w:rsid w:val="004E6A7A"/>
    <w:rsid w:val="004E6C94"/>
    <w:rsid w:val="004E6D0B"/>
    <w:rsid w:val="004E73F2"/>
    <w:rsid w:val="004E7AA8"/>
    <w:rsid w:val="004E7B9E"/>
    <w:rsid w:val="004E7E72"/>
    <w:rsid w:val="004F04A6"/>
    <w:rsid w:val="004F06EA"/>
    <w:rsid w:val="004F0831"/>
    <w:rsid w:val="004F087B"/>
    <w:rsid w:val="004F087E"/>
    <w:rsid w:val="004F0AD0"/>
    <w:rsid w:val="004F0F6D"/>
    <w:rsid w:val="004F0FE9"/>
    <w:rsid w:val="004F2190"/>
    <w:rsid w:val="004F223E"/>
    <w:rsid w:val="004F24CF"/>
    <w:rsid w:val="004F2533"/>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AE7"/>
    <w:rsid w:val="004F4B9D"/>
    <w:rsid w:val="004F4D04"/>
    <w:rsid w:val="004F51E3"/>
    <w:rsid w:val="004F51FB"/>
    <w:rsid w:val="004F541A"/>
    <w:rsid w:val="004F55DD"/>
    <w:rsid w:val="004F561F"/>
    <w:rsid w:val="004F570C"/>
    <w:rsid w:val="004F57E3"/>
    <w:rsid w:val="004F59B4"/>
    <w:rsid w:val="004F5D60"/>
    <w:rsid w:val="004F69AC"/>
    <w:rsid w:val="004F6CDD"/>
    <w:rsid w:val="004F70E8"/>
    <w:rsid w:val="004F7192"/>
    <w:rsid w:val="004F731E"/>
    <w:rsid w:val="004F7395"/>
    <w:rsid w:val="004F76E2"/>
    <w:rsid w:val="004F788D"/>
    <w:rsid w:val="004F7A7A"/>
    <w:rsid w:val="004F7AD1"/>
    <w:rsid w:val="004F7B7C"/>
    <w:rsid w:val="004F7DD9"/>
    <w:rsid w:val="004F7E25"/>
    <w:rsid w:val="00500316"/>
    <w:rsid w:val="0050082B"/>
    <w:rsid w:val="00500A6F"/>
    <w:rsid w:val="00500AFE"/>
    <w:rsid w:val="00501330"/>
    <w:rsid w:val="00501548"/>
    <w:rsid w:val="0050158D"/>
    <w:rsid w:val="00501846"/>
    <w:rsid w:val="00501A30"/>
    <w:rsid w:val="00501AA4"/>
    <w:rsid w:val="00501BBE"/>
    <w:rsid w:val="00501F73"/>
    <w:rsid w:val="0050206E"/>
    <w:rsid w:val="005020E8"/>
    <w:rsid w:val="0050229E"/>
    <w:rsid w:val="00502637"/>
    <w:rsid w:val="005027A8"/>
    <w:rsid w:val="00502829"/>
    <w:rsid w:val="00502E92"/>
    <w:rsid w:val="005033E7"/>
    <w:rsid w:val="0050345B"/>
    <w:rsid w:val="00503A44"/>
    <w:rsid w:val="00503B2A"/>
    <w:rsid w:val="00503C9D"/>
    <w:rsid w:val="0050431F"/>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862"/>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6E"/>
    <w:rsid w:val="00513AF1"/>
    <w:rsid w:val="00513CD8"/>
    <w:rsid w:val="005140C2"/>
    <w:rsid w:val="00514949"/>
    <w:rsid w:val="00514ACD"/>
    <w:rsid w:val="00514CEF"/>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154"/>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2F"/>
    <w:rsid w:val="00525833"/>
    <w:rsid w:val="00525887"/>
    <w:rsid w:val="00525D7C"/>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5DE"/>
    <w:rsid w:val="0054369A"/>
    <w:rsid w:val="00543778"/>
    <w:rsid w:val="00543988"/>
    <w:rsid w:val="00543AAF"/>
    <w:rsid w:val="00543B7D"/>
    <w:rsid w:val="00544030"/>
    <w:rsid w:val="00544235"/>
    <w:rsid w:val="00544665"/>
    <w:rsid w:val="00544757"/>
    <w:rsid w:val="00544BD7"/>
    <w:rsid w:val="00545112"/>
    <w:rsid w:val="0054511E"/>
    <w:rsid w:val="00545386"/>
    <w:rsid w:val="005456D0"/>
    <w:rsid w:val="00545857"/>
    <w:rsid w:val="0054594F"/>
    <w:rsid w:val="00545990"/>
    <w:rsid w:val="00545D26"/>
    <w:rsid w:val="00546014"/>
    <w:rsid w:val="005461EE"/>
    <w:rsid w:val="00546355"/>
    <w:rsid w:val="0054665E"/>
    <w:rsid w:val="005467ED"/>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477"/>
    <w:rsid w:val="00560510"/>
    <w:rsid w:val="0056069E"/>
    <w:rsid w:val="00560702"/>
    <w:rsid w:val="0056070F"/>
    <w:rsid w:val="005607C7"/>
    <w:rsid w:val="00560B26"/>
    <w:rsid w:val="00560CF2"/>
    <w:rsid w:val="00560F67"/>
    <w:rsid w:val="00560FBD"/>
    <w:rsid w:val="00561086"/>
    <w:rsid w:val="00561595"/>
    <w:rsid w:val="00561605"/>
    <w:rsid w:val="00561696"/>
    <w:rsid w:val="005619C9"/>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719"/>
    <w:rsid w:val="00565959"/>
    <w:rsid w:val="00565C36"/>
    <w:rsid w:val="00565C47"/>
    <w:rsid w:val="0056622C"/>
    <w:rsid w:val="005663AE"/>
    <w:rsid w:val="005664C3"/>
    <w:rsid w:val="00566B42"/>
    <w:rsid w:val="005675DB"/>
    <w:rsid w:val="005678DB"/>
    <w:rsid w:val="005679D7"/>
    <w:rsid w:val="00567FF8"/>
    <w:rsid w:val="00570114"/>
    <w:rsid w:val="005706D4"/>
    <w:rsid w:val="00570839"/>
    <w:rsid w:val="00570EEC"/>
    <w:rsid w:val="0057113E"/>
    <w:rsid w:val="00571552"/>
    <w:rsid w:val="00571D44"/>
    <w:rsid w:val="005720FA"/>
    <w:rsid w:val="005723DB"/>
    <w:rsid w:val="00572679"/>
    <w:rsid w:val="00572775"/>
    <w:rsid w:val="00572AF6"/>
    <w:rsid w:val="00573141"/>
    <w:rsid w:val="005731BD"/>
    <w:rsid w:val="005733CF"/>
    <w:rsid w:val="00574649"/>
    <w:rsid w:val="005748FB"/>
    <w:rsid w:val="00574D67"/>
    <w:rsid w:val="00575307"/>
    <w:rsid w:val="00575363"/>
    <w:rsid w:val="005755AC"/>
    <w:rsid w:val="00575610"/>
    <w:rsid w:val="005756F0"/>
    <w:rsid w:val="00575922"/>
    <w:rsid w:val="00575AE5"/>
    <w:rsid w:val="00575CDC"/>
    <w:rsid w:val="00575E82"/>
    <w:rsid w:val="00575F09"/>
    <w:rsid w:val="00576A27"/>
    <w:rsid w:val="00576A70"/>
    <w:rsid w:val="00576D33"/>
    <w:rsid w:val="00576D43"/>
    <w:rsid w:val="00576D68"/>
    <w:rsid w:val="00576FB2"/>
    <w:rsid w:val="0057781E"/>
    <w:rsid w:val="00580071"/>
    <w:rsid w:val="00580258"/>
    <w:rsid w:val="005802CD"/>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2C7E"/>
    <w:rsid w:val="005835B6"/>
    <w:rsid w:val="0058399E"/>
    <w:rsid w:val="00583BE5"/>
    <w:rsid w:val="00583D0B"/>
    <w:rsid w:val="00583DB0"/>
    <w:rsid w:val="00583EAC"/>
    <w:rsid w:val="00583F0C"/>
    <w:rsid w:val="00583F89"/>
    <w:rsid w:val="00584101"/>
    <w:rsid w:val="00584126"/>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96B"/>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294D"/>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51F"/>
    <w:rsid w:val="005A0A53"/>
    <w:rsid w:val="005A0E02"/>
    <w:rsid w:val="005A12C0"/>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374"/>
    <w:rsid w:val="005B0562"/>
    <w:rsid w:val="005B064A"/>
    <w:rsid w:val="005B0883"/>
    <w:rsid w:val="005B0BCE"/>
    <w:rsid w:val="005B0F5D"/>
    <w:rsid w:val="005B121A"/>
    <w:rsid w:val="005B12C0"/>
    <w:rsid w:val="005B16A7"/>
    <w:rsid w:val="005B19CA"/>
    <w:rsid w:val="005B1B5D"/>
    <w:rsid w:val="005B1BA7"/>
    <w:rsid w:val="005B1C72"/>
    <w:rsid w:val="005B1D9B"/>
    <w:rsid w:val="005B1F19"/>
    <w:rsid w:val="005B23F0"/>
    <w:rsid w:val="005B24EE"/>
    <w:rsid w:val="005B2778"/>
    <w:rsid w:val="005B27A8"/>
    <w:rsid w:val="005B2984"/>
    <w:rsid w:val="005B2ED7"/>
    <w:rsid w:val="005B3013"/>
    <w:rsid w:val="005B335D"/>
    <w:rsid w:val="005B33F4"/>
    <w:rsid w:val="005B3431"/>
    <w:rsid w:val="005B3B75"/>
    <w:rsid w:val="005B3BC0"/>
    <w:rsid w:val="005B42A7"/>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26"/>
    <w:rsid w:val="005C05EA"/>
    <w:rsid w:val="005C05EE"/>
    <w:rsid w:val="005C080B"/>
    <w:rsid w:val="005C0D2E"/>
    <w:rsid w:val="005C1370"/>
    <w:rsid w:val="005C1B32"/>
    <w:rsid w:val="005C2355"/>
    <w:rsid w:val="005C25A7"/>
    <w:rsid w:val="005C286F"/>
    <w:rsid w:val="005C2ACE"/>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40C"/>
    <w:rsid w:val="005D181D"/>
    <w:rsid w:val="005D18B2"/>
    <w:rsid w:val="005D21BF"/>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615"/>
    <w:rsid w:val="005E090A"/>
    <w:rsid w:val="005E0964"/>
    <w:rsid w:val="005E0C56"/>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29"/>
    <w:rsid w:val="005E468B"/>
    <w:rsid w:val="005E46B4"/>
    <w:rsid w:val="005E4850"/>
    <w:rsid w:val="005E4A42"/>
    <w:rsid w:val="005E502E"/>
    <w:rsid w:val="005E5159"/>
    <w:rsid w:val="005E59E7"/>
    <w:rsid w:val="005E5D00"/>
    <w:rsid w:val="005E5FCB"/>
    <w:rsid w:val="005E610D"/>
    <w:rsid w:val="005E647F"/>
    <w:rsid w:val="005E67EF"/>
    <w:rsid w:val="005E6DE5"/>
    <w:rsid w:val="005E73BF"/>
    <w:rsid w:val="005E73C4"/>
    <w:rsid w:val="005E7488"/>
    <w:rsid w:val="005E74F5"/>
    <w:rsid w:val="005E7649"/>
    <w:rsid w:val="005E7D2D"/>
    <w:rsid w:val="005F0215"/>
    <w:rsid w:val="005F0441"/>
    <w:rsid w:val="005F0DE3"/>
    <w:rsid w:val="005F0ED2"/>
    <w:rsid w:val="005F0F67"/>
    <w:rsid w:val="005F1003"/>
    <w:rsid w:val="005F10EA"/>
    <w:rsid w:val="005F11C8"/>
    <w:rsid w:val="005F127B"/>
    <w:rsid w:val="005F13AA"/>
    <w:rsid w:val="005F14C2"/>
    <w:rsid w:val="005F1567"/>
    <w:rsid w:val="005F1C10"/>
    <w:rsid w:val="005F1F0C"/>
    <w:rsid w:val="005F20D2"/>
    <w:rsid w:val="005F232E"/>
    <w:rsid w:val="005F2B38"/>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3B"/>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24"/>
    <w:rsid w:val="00600E95"/>
    <w:rsid w:val="00600FD5"/>
    <w:rsid w:val="0060147C"/>
    <w:rsid w:val="006014DF"/>
    <w:rsid w:val="006018F9"/>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63"/>
    <w:rsid w:val="006054DE"/>
    <w:rsid w:val="006055BC"/>
    <w:rsid w:val="0060575D"/>
    <w:rsid w:val="0060595D"/>
    <w:rsid w:val="00605C7D"/>
    <w:rsid w:val="00605CAA"/>
    <w:rsid w:val="00605CAF"/>
    <w:rsid w:val="00605F4E"/>
    <w:rsid w:val="00606581"/>
    <w:rsid w:val="00606BEA"/>
    <w:rsid w:val="00606D01"/>
    <w:rsid w:val="00607090"/>
    <w:rsid w:val="00607658"/>
    <w:rsid w:val="006076C7"/>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75"/>
    <w:rsid w:val="006119CE"/>
    <w:rsid w:val="00611EA3"/>
    <w:rsid w:val="00612016"/>
    <w:rsid w:val="00612484"/>
    <w:rsid w:val="006125AB"/>
    <w:rsid w:val="006129BB"/>
    <w:rsid w:val="00612AAF"/>
    <w:rsid w:val="00612E32"/>
    <w:rsid w:val="00612FC7"/>
    <w:rsid w:val="00612FE8"/>
    <w:rsid w:val="006134E5"/>
    <w:rsid w:val="00613543"/>
    <w:rsid w:val="00613988"/>
    <w:rsid w:val="00613B77"/>
    <w:rsid w:val="00614497"/>
    <w:rsid w:val="006149E9"/>
    <w:rsid w:val="00614BD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94F"/>
    <w:rsid w:val="00622E2E"/>
    <w:rsid w:val="00623124"/>
    <w:rsid w:val="00623375"/>
    <w:rsid w:val="0062377F"/>
    <w:rsid w:val="00623896"/>
    <w:rsid w:val="00623AF8"/>
    <w:rsid w:val="0062402B"/>
    <w:rsid w:val="006244DA"/>
    <w:rsid w:val="00624555"/>
    <w:rsid w:val="00624912"/>
    <w:rsid w:val="00624BA1"/>
    <w:rsid w:val="00624D54"/>
    <w:rsid w:val="00624E26"/>
    <w:rsid w:val="00624E3D"/>
    <w:rsid w:val="0062530B"/>
    <w:rsid w:val="00625385"/>
    <w:rsid w:val="00625686"/>
    <w:rsid w:val="006257D4"/>
    <w:rsid w:val="00625AC8"/>
    <w:rsid w:val="00625F7F"/>
    <w:rsid w:val="00626097"/>
    <w:rsid w:val="0062614F"/>
    <w:rsid w:val="006261BC"/>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0F6A"/>
    <w:rsid w:val="00631143"/>
    <w:rsid w:val="00631274"/>
    <w:rsid w:val="00631275"/>
    <w:rsid w:val="0063133F"/>
    <w:rsid w:val="00631349"/>
    <w:rsid w:val="0063174A"/>
    <w:rsid w:val="00631E1A"/>
    <w:rsid w:val="00632446"/>
    <w:rsid w:val="00632490"/>
    <w:rsid w:val="0063259E"/>
    <w:rsid w:val="0063274C"/>
    <w:rsid w:val="00632AE6"/>
    <w:rsid w:val="00633071"/>
    <w:rsid w:val="006333B6"/>
    <w:rsid w:val="0063356F"/>
    <w:rsid w:val="006339F5"/>
    <w:rsid w:val="0063418C"/>
    <w:rsid w:val="00634224"/>
    <w:rsid w:val="006342C4"/>
    <w:rsid w:val="00634407"/>
    <w:rsid w:val="00634BB2"/>
    <w:rsid w:val="00635739"/>
    <w:rsid w:val="00635A6B"/>
    <w:rsid w:val="00635D9E"/>
    <w:rsid w:val="00635EFB"/>
    <w:rsid w:val="00635FAC"/>
    <w:rsid w:val="006360B8"/>
    <w:rsid w:val="00636345"/>
    <w:rsid w:val="00636959"/>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98A"/>
    <w:rsid w:val="00662F0A"/>
    <w:rsid w:val="00663293"/>
    <w:rsid w:val="00663309"/>
    <w:rsid w:val="0066340C"/>
    <w:rsid w:val="00663852"/>
    <w:rsid w:val="00664045"/>
    <w:rsid w:val="00664173"/>
    <w:rsid w:val="00664B5A"/>
    <w:rsid w:val="00665267"/>
    <w:rsid w:val="00665EDD"/>
    <w:rsid w:val="00665FD1"/>
    <w:rsid w:val="00666295"/>
    <w:rsid w:val="00666699"/>
    <w:rsid w:val="00667524"/>
    <w:rsid w:val="006675B6"/>
    <w:rsid w:val="00667743"/>
    <w:rsid w:val="00667868"/>
    <w:rsid w:val="00667895"/>
    <w:rsid w:val="00667929"/>
    <w:rsid w:val="00667E38"/>
    <w:rsid w:val="00670240"/>
    <w:rsid w:val="00670841"/>
    <w:rsid w:val="00670AB5"/>
    <w:rsid w:val="00670BC6"/>
    <w:rsid w:val="00670E58"/>
    <w:rsid w:val="00670EE3"/>
    <w:rsid w:val="0067141E"/>
    <w:rsid w:val="0067154F"/>
    <w:rsid w:val="006716F1"/>
    <w:rsid w:val="0067197F"/>
    <w:rsid w:val="00671BE7"/>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496"/>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425"/>
    <w:rsid w:val="006806EE"/>
    <w:rsid w:val="006806F0"/>
    <w:rsid w:val="00680A32"/>
    <w:rsid w:val="00680F3D"/>
    <w:rsid w:val="0068134C"/>
    <w:rsid w:val="006816AA"/>
    <w:rsid w:val="006818D9"/>
    <w:rsid w:val="00681A7F"/>
    <w:rsid w:val="00682014"/>
    <w:rsid w:val="00682166"/>
    <w:rsid w:val="0068225D"/>
    <w:rsid w:val="006826AD"/>
    <w:rsid w:val="006828E4"/>
    <w:rsid w:val="00682B58"/>
    <w:rsid w:val="00682C42"/>
    <w:rsid w:val="006834C6"/>
    <w:rsid w:val="00683680"/>
    <w:rsid w:val="0068383F"/>
    <w:rsid w:val="00683ABC"/>
    <w:rsid w:val="00683C91"/>
    <w:rsid w:val="00683E15"/>
    <w:rsid w:val="006840D1"/>
    <w:rsid w:val="0068458B"/>
    <w:rsid w:val="00684ADB"/>
    <w:rsid w:val="00684CF0"/>
    <w:rsid w:val="00684DCE"/>
    <w:rsid w:val="0068556D"/>
    <w:rsid w:val="00685643"/>
    <w:rsid w:val="00685867"/>
    <w:rsid w:val="00685E78"/>
    <w:rsid w:val="00686183"/>
    <w:rsid w:val="00686422"/>
    <w:rsid w:val="006865A5"/>
    <w:rsid w:val="00686690"/>
    <w:rsid w:val="0068673F"/>
    <w:rsid w:val="00686971"/>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CB"/>
    <w:rsid w:val="00693C6D"/>
    <w:rsid w:val="00693C7B"/>
    <w:rsid w:val="006942CA"/>
    <w:rsid w:val="00694573"/>
    <w:rsid w:val="006947F0"/>
    <w:rsid w:val="00694A0D"/>
    <w:rsid w:val="00694B98"/>
    <w:rsid w:val="00694DD0"/>
    <w:rsid w:val="0069529C"/>
    <w:rsid w:val="0069576C"/>
    <w:rsid w:val="00695B80"/>
    <w:rsid w:val="00695CCB"/>
    <w:rsid w:val="00695F05"/>
    <w:rsid w:val="0069605A"/>
    <w:rsid w:val="006963AB"/>
    <w:rsid w:val="006964D4"/>
    <w:rsid w:val="006965E4"/>
    <w:rsid w:val="00696858"/>
    <w:rsid w:val="00696B6C"/>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D25"/>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411"/>
    <w:rsid w:val="006B26B9"/>
    <w:rsid w:val="006B26C3"/>
    <w:rsid w:val="006B2C91"/>
    <w:rsid w:val="006B2ED6"/>
    <w:rsid w:val="006B2EEA"/>
    <w:rsid w:val="006B356D"/>
    <w:rsid w:val="006B37D2"/>
    <w:rsid w:val="006B386C"/>
    <w:rsid w:val="006B38DD"/>
    <w:rsid w:val="006B41AC"/>
    <w:rsid w:val="006B4653"/>
    <w:rsid w:val="006B4699"/>
    <w:rsid w:val="006B4A8E"/>
    <w:rsid w:val="006B4AFF"/>
    <w:rsid w:val="006B4E8D"/>
    <w:rsid w:val="006B4FF7"/>
    <w:rsid w:val="006B5538"/>
    <w:rsid w:val="006B5BBF"/>
    <w:rsid w:val="006B62F8"/>
    <w:rsid w:val="006B63C1"/>
    <w:rsid w:val="006B64F8"/>
    <w:rsid w:val="006B6841"/>
    <w:rsid w:val="006B6BFF"/>
    <w:rsid w:val="006B714B"/>
    <w:rsid w:val="006B719F"/>
    <w:rsid w:val="006B7260"/>
    <w:rsid w:val="006B73D5"/>
    <w:rsid w:val="006B7491"/>
    <w:rsid w:val="006B775B"/>
    <w:rsid w:val="006B78DA"/>
    <w:rsid w:val="006B7A90"/>
    <w:rsid w:val="006B7EB8"/>
    <w:rsid w:val="006B7FBB"/>
    <w:rsid w:val="006C04FA"/>
    <w:rsid w:val="006C0531"/>
    <w:rsid w:val="006C07F6"/>
    <w:rsid w:val="006C0A13"/>
    <w:rsid w:val="006C0AF3"/>
    <w:rsid w:val="006C0C5F"/>
    <w:rsid w:val="006C0DF4"/>
    <w:rsid w:val="006C10AC"/>
    <w:rsid w:val="006C14A7"/>
    <w:rsid w:val="006C1646"/>
    <w:rsid w:val="006C1CEE"/>
    <w:rsid w:val="006C2260"/>
    <w:rsid w:val="006C24D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4E5"/>
    <w:rsid w:val="006C685F"/>
    <w:rsid w:val="006C6B4F"/>
    <w:rsid w:val="006C6DFD"/>
    <w:rsid w:val="006C71A9"/>
    <w:rsid w:val="006C71BD"/>
    <w:rsid w:val="006C72F8"/>
    <w:rsid w:val="006C7520"/>
    <w:rsid w:val="006C77E4"/>
    <w:rsid w:val="006C7F35"/>
    <w:rsid w:val="006C7F49"/>
    <w:rsid w:val="006D0855"/>
    <w:rsid w:val="006D0972"/>
    <w:rsid w:val="006D0AF1"/>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34C"/>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5BE"/>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04"/>
    <w:rsid w:val="00703891"/>
    <w:rsid w:val="00703C5E"/>
    <w:rsid w:val="00703E8B"/>
    <w:rsid w:val="0070455C"/>
    <w:rsid w:val="0070473C"/>
    <w:rsid w:val="00704A30"/>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1F5B"/>
    <w:rsid w:val="00712271"/>
    <w:rsid w:val="00712379"/>
    <w:rsid w:val="00712419"/>
    <w:rsid w:val="00712630"/>
    <w:rsid w:val="00712887"/>
    <w:rsid w:val="00712BB2"/>
    <w:rsid w:val="00712E03"/>
    <w:rsid w:val="007131FE"/>
    <w:rsid w:val="00713410"/>
    <w:rsid w:val="00713B2F"/>
    <w:rsid w:val="00713E33"/>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CC4"/>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A23"/>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107"/>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E10"/>
    <w:rsid w:val="00745FB8"/>
    <w:rsid w:val="0074620F"/>
    <w:rsid w:val="0074660C"/>
    <w:rsid w:val="007469B6"/>
    <w:rsid w:val="00746C38"/>
    <w:rsid w:val="00746C6D"/>
    <w:rsid w:val="00746EEF"/>
    <w:rsid w:val="00746F70"/>
    <w:rsid w:val="00747021"/>
    <w:rsid w:val="007474D3"/>
    <w:rsid w:val="0074753A"/>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0A"/>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07E4"/>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3BB0"/>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DF9"/>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7B1"/>
    <w:rsid w:val="00794FB8"/>
    <w:rsid w:val="007952A5"/>
    <w:rsid w:val="007953A0"/>
    <w:rsid w:val="007954FA"/>
    <w:rsid w:val="00795C17"/>
    <w:rsid w:val="007962CA"/>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5E6"/>
    <w:rsid w:val="007A48F7"/>
    <w:rsid w:val="007A4ABF"/>
    <w:rsid w:val="007A4E8D"/>
    <w:rsid w:val="007A5865"/>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80"/>
    <w:rsid w:val="007B09CE"/>
    <w:rsid w:val="007B1546"/>
    <w:rsid w:val="007B1549"/>
    <w:rsid w:val="007B18E7"/>
    <w:rsid w:val="007B1AA9"/>
    <w:rsid w:val="007B1BF9"/>
    <w:rsid w:val="007B23D1"/>
    <w:rsid w:val="007B24C2"/>
    <w:rsid w:val="007B2F94"/>
    <w:rsid w:val="007B3034"/>
    <w:rsid w:val="007B3171"/>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4CB"/>
    <w:rsid w:val="007C0844"/>
    <w:rsid w:val="007C0C49"/>
    <w:rsid w:val="007C0DF7"/>
    <w:rsid w:val="007C1286"/>
    <w:rsid w:val="007C12F0"/>
    <w:rsid w:val="007C15B9"/>
    <w:rsid w:val="007C16D7"/>
    <w:rsid w:val="007C1EBD"/>
    <w:rsid w:val="007C2437"/>
    <w:rsid w:val="007C2611"/>
    <w:rsid w:val="007C2660"/>
    <w:rsid w:val="007C277D"/>
    <w:rsid w:val="007C279A"/>
    <w:rsid w:val="007C27D1"/>
    <w:rsid w:val="007C290A"/>
    <w:rsid w:val="007C2C1A"/>
    <w:rsid w:val="007C2CFE"/>
    <w:rsid w:val="007C2D37"/>
    <w:rsid w:val="007C3AB7"/>
    <w:rsid w:val="007C40B4"/>
    <w:rsid w:val="007C43F6"/>
    <w:rsid w:val="007C46BD"/>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B37"/>
    <w:rsid w:val="007C6CD2"/>
    <w:rsid w:val="007C6DFE"/>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97"/>
    <w:rsid w:val="007D3AC1"/>
    <w:rsid w:val="007D3CFE"/>
    <w:rsid w:val="007D42A6"/>
    <w:rsid w:val="007D43B4"/>
    <w:rsid w:val="007D4514"/>
    <w:rsid w:val="007D46F1"/>
    <w:rsid w:val="007D4755"/>
    <w:rsid w:val="007D479C"/>
    <w:rsid w:val="007D49CA"/>
    <w:rsid w:val="007D4B54"/>
    <w:rsid w:val="007D4C5E"/>
    <w:rsid w:val="007D4D47"/>
    <w:rsid w:val="007D4FE1"/>
    <w:rsid w:val="007D50E2"/>
    <w:rsid w:val="007D5463"/>
    <w:rsid w:val="007D55C5"/>
    <w:rsid w:val="007D566A"/>
    <w:rsid w:val="007D588E"/>
    <w:rsid w:val="007D5EC1"/>
    <w:rsid w:val="007D632A"/>
    <w:rsid w:val="007D6A31"/>
    <w:rsid w:val="007D6B45"/>
    <w:rsid w:val="007D6D79"/>
    <w:rsid w:val="007D7241"/>
    <w:rsid w:val="007D7615"/>
    <w:rsid w:val="007D7778"/>
    <w:rsid w:val="007D7B7C"/>
    <w:rsid w:val="007E0045"/>
    <w:rsid w:val="007E02D5"/>
    <w:rsid w:val="007E0F88"/>
    <w:rsid w:val="007E119E"/>
    <w:rsid w:val="007E123C"/>
    <w:rsid w:val="007E150C"/>
    <w:rsid w:val="007E1C32"/>
    <w:rsid w:val="007E1CE1"/>
    <w:rsid w:val="007E23F8"/>
    <w:rsid w:val="007E24C9"/>
    <w:rsid w:val="007E2693"/>
    <w:rsid w:val="007E2772"/>
    <w:rsid w:val="007E2C20"/>
    <w:rsid w:val="007E3AF4"/>
    <w:rsid w:val="007E41AA"/>
    <w:rsid w:val="007E4555"/>
    <w:rsid w:val="007E4AC7"/>
    <w:rsid w:val="007E4B34"/>
    <w:rsid w:val="007E4DF0"/>
    <w:rsid w:val="007E5079"/>
    <w:rsid w:val="007E508F"/>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E7FB5"/>
    <w:rsid w:val="007F068D"/>
    <w:rsid w:val="007F0773"/>
    <w:rsid w:val="007F079F"/>
    <w:rsid w:val="007F0BBE"/>
    <w:rsid w:val="007F0C56"/>
    <w:rsid w:val="007F0DEE"/>
    <w:rsid w:val="007F1150"/>
    <w:rsid w:val="007F142B"/>
    <w:rsid w:val="007F149D"/>
    <w:rsid w:val="007F14C7"/>
    <w:rsid w:val="007F1816"/>
    <w:rsid w:val="007F1F61"/>
    <w:rsid w:val="007F2081"/>
    <w:rsid w:val="007F22E4"/>
    <w:rsid w:val="007F25A2"/>
    <w:rsid w:val="007F2637"/>
    <w:rsid w:val="007F344D"/>
    <w:rsid w:val="007F3477"/>
    <w:rsid w:val="007F3DD4"/>
    <w:rsid w:val="007F3F32"/>
    <w:rsid w:val="007F423F"/>
    <w:rsid w:val="007F4293"/>
    <w:rsid w:val="007F4294"/>
    <w:rsid w:val="007F4AC5"/>
    <w:rsid w:val="007F4CCD"/>
    <w:rsid w:val="007F50D0"/>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4DA"/>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18E"/>
    <w:rsid w:val="0081739E"/>
    <w:rsid w:val="00817658"/>
    <w:rsid w:val="0081778A"/>
    <w:rsid w:val="00817911"/>
    <w:rsid w:val="00817A43"/>
    <w:rsid w:val="00817C08"/>
    <w:rsid w:val="00817E22"/>
    <w:rsid w:val="00817EF6"/>
    <w:rsid w:val="00820256"/>
    <w:rsid w:val="008203C0"/>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5EE4"/>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CF6"/>
    <w:rsid w:val="00831D78"/>
    <w:rsid w:val="00831E98"/>
    <w:rsid w:val="00831EA7"/>
    <w:rsid w:val="008323C4"/>
    <w:rsid w:val="0083246E"/>
    <w:rsid w:val="008328F0"/>
    <w:rsid w:val="0083298D"/>
    <w:rsid w:val="00832BB1"/>
    <w:rsid w:val="00833161"/>
    <w:rsid w:val="008334FA"/>
    <w:rsid w:val="00833821"/>
    <w:rsid w:val="00833AB9"/>
    <w:rsid w:val="00833B35"/>
    <w:rsid w:val="00833B9F"/>
    <w:rsid w:val="0083400C"/>
    <w:rsid w:val="0083455C"/>
    <w:rsid w:val="00835393"/>
    <w:rsid w:val="0083545E"/>
    <w:rsid w:val="008354E2"/>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CDB"/>
    <w:rsid w:val="00842D7C"/>
    <w:rsid w:val="00842DAD"/>
    <w:rsid w:val="00843373"/>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0CA"/>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A5"/>
    <w:rsid w:val="008508E6"/>
    <w:rsid w:val="00850BE3"/>
    <w:rsid w:val="00850E80"/>
    <w:rsid w:val="00850FAC"/>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95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3D1"/>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7CB"/>
    <w:rsid w:val="00873AA4"/>
    <w:rsid w:val="00873BD9"/>
    <w:rsid w:val="00873D5A"/>
    <w:rsid w:val="00873F97"/>
    <w:rsid w:val="00873FFC"/>
    <w:rsid w:val="00874021"/>
    <w:rsid w:val="00874B77"/>
    <w:rsid w:val="00874DCE"/>
    <w:rsid w:val="00875062"/>
    <w:rsid w:val="00875255"/>
    <w:rsid w:val="00875508"/>
    <w:rsid w:val="0087622F"/>
    <w:rsid w:val="00876265"/>
    <w:rsid w:val="0087650A"/>
    <w:rsid w:val="00876672"/>
    <w:rsid w:val="00876812"/>
    <w:rsid w:val="00876834"/>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3D"/>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3C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C6"/>
    <w:rsid w:val="00890EFE"/>
    <w:rsid w:val="0089135C"/>
    <w:rsid w:val="00891431"/>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5FEC"/>
    <w:rsid w:val="008A6108"/>
    <w:rsid w:val="008A63CE"/>
    <w:rsid w:val="008A6691"/>
    <w:rsid w:val="008A669A"/>
    <w:rsid w:val="008A707C"/>
    <w:rsid w:val="008A749D"/>
    <w:rsid w:val="008A749E"/>
    <w:rsid w:val="008A7621"/>
    <w:rsid w:val="008A76B9"/>
    <w:rsid w:val="008A774F"/>
    <w:rsid w:val="008A79C7"/>
    <w:rsid w:val="008A79FA"/>
    <w:rsid w:val="008A7AA4"/>
    <w:rsid w:val="008A7B31"/>
    <w:rsid w:val="008A7B4B"/>
    <w:rsid w:val="008A7F3E"/>
    <w:rsid w:val="008B0941"/>
    <w:rsid w:val="008B0AF1"/>
    <w:rsid w:val="008B0E5A"/>
    <w:rsid w:val="008B1045"/>
    <w:rsid w:val="008B10A7"/>
    <w:rsid w:val="008B17B3"/>
    <w:rsid w:val="008B1A56"/>
    <w:rsid w:val="008B1D48"/>
    <w:rsid w:val="008B22E5"/>
    <w:rsid w:val="008B24B5"/>
    <w:rsid w:val="008B2568"/>
    <w:rsid w:val="008B2589"/>
    <w:rsid w:val="008B2698"/>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E7C"/>
    <w:rsid w:val="008B6FD3"/>
    <w:rsid w:val="008B71B1"/>
    <w:rsid w:val="008B7523"/>
    <w:rsid w:val="008B775D"/>
    <w:rsid w:val="008B77C8"/>
    <w:rsid w:val="008B7E61"/>
    <w:rsid w:val="008C0169"/>
    <w:rsid w:val="008C039C"/>
    <w:rsid w:val="008C03D0"/>
    <w:rsid w:val="008C0505"/>
    <w:rsid w:val="008C0AC1"/>
    <w:rsid w:val="008C0F19"/>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0CA"/>
    <w:rsid w:val="008C314F"/>
    <w:rsid w:val="008C3401"/>
    <w:rsid w:val="008C346D"/>
    <w:rsid w:val="008C360F"/>
    <w:rsid w:val="008C383E"/>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C7D7A"/>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9B0"/>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392"/>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18"/>
    <w:rsid w:val="008E6188"/>
    <w:rsid w:val="008E63EB"/>
    <w:rsid w:val="008E664F"/>
    <w:rsid w:val="008E6A3C"/>
    <w:rsid w:val="008E6EBC"/>
    <w:rsid w:val="008E6FBE"/>
    <w:rsid w:val="008E726D"/>
    <w:rsid w:val="008E72D9"/>
    <w:rsid w:val="008E7436"/>
    <w:rsid w:val="008E7782"/>
    <w:rsid w:val="008E796F"/>
    <w:rsid w:val="008E7C1A"/>
    <w:rsid w:val="008E7C45"/>
    <w:rsid w:val="008F0093"/>
    <w:rsid w:val="008F02C4"/>
    <w:rsid w:val="008F05BC"/>
    <w:rsid w:val="008F08A1"/>
    <w:rsid w:val="008F091B"/>
    <w:rsid w:val="008F120F"/>
    <w:rsid w:val="008F15AC"/>
    <w:rsid w:val="008F18E6"/>
    <w:rsid w:val="008F1D2E"/>
    <w:rsid w:val="008F2413"/>
    <w:rsid w:val="008F2523"/>
    <w:rsid w:val="008F2598"/>
    <w:rsid w:val="008F2D82"/>
    <w:rsid w:val="008F2ED4"/>
    <w:rsid w:val="008F3527"/>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82"/>
    <w:rsid w:val="0090269D"/>
    <w:rsid w:val="009028AE"/>
    <w:rsid w:val="00902F34"/>
    <w:rsid w:val="00903024"/>
    <w:rsid w:val="009034FC"/>
    <w:rsid w:val="0090375A"/>
    <w:rsid w:val="00903C02"/>
    <w:rsid w:val="00903CFB"/>
    <w:rsid w:val="00903D6F"/>
    <w:rsid w:val="00904467"/>
    <w:rsid w:val="00904795"/>
    <w:rsid w:val="00904A5D"/>
    <w:rsid w:val="00904B67"/>
    <w:rsid w:val="00904D7E"/>
    <w:rsid w:val="009054E6"/>
    <w:rsid w:val="009058B8"/>
    <w:rsid w:val="00905CFB"/>
    <w:rsid w:val="00906097"/>
    <w:rsid w:val="009065EC"/>
    <w:rsid w:val="00906616"/>
    <w:rsid w:val="00906914"/>
    <w:rsid w:val="00906A9A"/>
    <w:rsid w:val="00906F60"/>
    <w:rsid w:val="00907238"/>
    <w:rsid w:val="00907487"/>
    <w:rsid w:val="009074CF"/>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0C"/>
    <w:rsid w:val="00917C56"/>
    <w:rsid w:val="00920078"/>
    <w:rsid w:val="0092029B"/>
    <w:rsid w:val="00920489"/>
    <w:rsid w:val="009204EB"/>
    <w:rsid w:val="009204F9"/>
    <w:rsid w:val="009206F5"/>
    <w:rsid w:val="00920941"/>
    <w:rsid w:val="00920AFE"/>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8B1"/>
    <w:rsid w:val="00922AA2"/>
    <w:rsid w:val="00922DFD"/>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2F04"/>
    <w:rsid w:val="009332FE"/>
    <w:rsid w:val="0093344D"/>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5C89"/>
    <w:rsid w:val="0094614B"/>
    <w:rsid w:val="009461DD"/>
    <w:rsid w:val="00946355"/>
    <w:rsid w:val="00946712"/>
    <w:rsid w:val="00946BED"/>
    <w:rsid w:val="0094718E"/>
    <w:rsid w:val="00947752"/>
    <w:rsid w:val="009477F0"/>
    <w:rsid w:val="00947F1D"/>
    <w:rsid w:val="00947F4F"/>
    <w:rsid w:val="00950289"/>
    <w:rsid w:val="00950389"/>
    <w:rsid w:val="00950523"/>
    <w:rsid w:val="009507B9"/>
    <w:rsid w:val="009507FE"/>
    <w:rsid w:val="009508CB"/>
    <w:rsid w:val="00950D1A"/>
    <w:rsid w:val="00951525"/>
    <w:rsid w:val="00951666"/>
    <w:rsid w:val="00951D84"/>
    <w:rsid w:val="00952047"/>
    <w:rsid w:val="009521BC"/>
    <w:rsid w:val="0095242A"/>
    <w:rsid w:val="00952B22"/>
    <w:rsid w:val="00952BE3"/>
    <w:rsid w:val="00952D8C"/>
    <w:rsid w:val="00953101"/>
    <w:rsid w:val="00953898"/>
    <w:rsid w:val="009538DD"/>
    <w:rsid w:val="0095396F"/>
    <w:rsid w:val="00953A8C"/>
    <w:rsid w:val="00953A9D"/>
    <w:rsid w:val="00953B2E"/>
    <w:rsid w:val="00953F48"/>
    <w:rsid w:val="0095421E"/>
    <w:rsid w:val="009543AE"/>
    <w:rsid w:val="00954403"/>
    <w:rsid w:val="00954629"/>
    <w:rsid w:val="00954790"/>
    <w:rsid w:val="0095480D"/>
    <w:rsid w:val="00954820"/>
    <w:rsid w:val="00954ACC"/>
    <w:rsid w:val="00954C32"/>
    <w:rsid w:val="00954C47"/>
    <w:rsid w:val="00954DEE"/>
    <w:rsid w:val="00954E30"/>
    <w:rsid w:val="00954E83"/>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B5B"/>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CD"/>
    <w:rsid w:val="00963015"/>
    <w:rsid w:val="0096309D"/>
    <w:rsid w:val="0096348D"/>
    <w:rsid w:val="00963E98"/>
    <w:rsid w:val="00963F22"/>
    <w:rsid w:val="0096431D"/>
    <w:rsid w:val="00964355"/>
    <w:rsid w:val="0096469A"/>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15"/>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E0E"/>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B8"/>
    <w:rsid w:val="009806E9"/>
    <w:rsid w:val="0098097E"/>
    <w:rsid w:val="00980BA4"/>
    <w:rsid w:val="00980E75"/>
    <w:rsid w:val="0098107F"/>
    <w:rsid w:val="009811B1"/>
    <w:rsid w:val="00981273"/>
    <w:rsid w:val="0098163A"/>
    <w:rsid w:val="0098205B"/>
    <w:rsid w:val="0098210D"/>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87EF1"/>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53B"/>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05F"/>
    <w:rsid w:val="009A0572"/>
    <w:rsid w:val="009A078C"/>
    <w:rsid w:val="009A0940"/>
    <w:rsid w:val="009A1240"/>
    <w:rsid w:val="009A2116"/>
    <w:rsid w:val="009A22B7"/>
    <w:rsid w:val="009A232F"/>
    <w:rsid w:val="009A2B0C"/>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3E8"/>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065"/>
    <w:rsid w:val="009C0254"/>
    <w:rsid w:val="009C04A7"/>
    <w:rsid w:val="009C04D3"/>
    <w:rsid w:val="009C0BFD"/>
    <w:rsid w:val="009C0DA7"/>
    <w:rsid w:val="009C0DCE"/>
    <w:rsid w:val="009C1406"/>
    <w:rsid w:val="009C160C"/>
    <w:rsid w:val="009C1E98"/>
    <w:rsid w:val="009C233A"/>
    <w:rsid w:val="009C282C"/>
    <w:rsid w:val="009C28E2"/>
    <w:rsid w:val="009C298E"/>
    <w:rsid w:val="009C2D7B"/>
    <w:rsid w:val="009C3036"/>
    <w:rsid w:val="009C3129"/>
    <w:rsid w:val="009C32C6"/>
    <w:rsid w:val="009C3418"/>
    <w:rsid w:val="009C3A2D"/>
    <w:rsid w:val="009C3AEA"/>
    <w:rsid w:val="009C3B8E"/>
    <w:rsid w:val="009C3CE7"/>
    <w:rsid w:val="009C3DA3"/>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B8F"/>
    <w:rsid w:val="009D0F2E"/>
    <w:rsid w:val="009D0FFC"/>
    <w:rsid w:val="009D1B87"/>
    <w:rsid w:val="009D2ABB"/>
    <w:rsid w:val="009D2F12"/>
    <w:rsid w:val="009D2F36"/>
    <w:rsid w:val="009D32A2"/>
    <w:rsid w:val="009D46E5"/>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2D"/>
    <w:rsid w:val="009E54FA"/>
    <w:rsid w:val="009E55CA"/>
    <w:rsid w:val="009E5724"/>
    <w:rsid w:val="009E5756"/>
    <w:rsid w:val="009E61FC"/>
    <w:rsid w:val="009E6347"/>
    <w:rsid w:val="009E675C"/>
    <w:rsid w:val="009E70BF"/>
    <w:rsid w:val="009E73C7"/>
    <w:rsid w:val="009E7488"/>
    <w:rsid w:val="009E75DD"/>
    <w:rsid w:val="009E7943"/>
    <w:rsid w:val="009E7B7C"/>
    <w:rsid w:val="009E7D5E"/>
    <w:rsid w:val="009F034A"/>
    <w:rsid w:val="009F109A"/>
    <w:rsid w:val="009F1379"/>
    <w:rsid w:val="009F13F1"/>
    <w:rsid w:val="009F1492"/>
    <w:rsid w:val="009F1722"/>
    <w:rsid w:val="009F18BA"/>
    <w:rsid w:val="009F1C04"/>
    <w:rsid w:val="009F1CBB"/>
    <w:rsid w:val="009F1FA8"/>
    <w:rsid w:val="009F22BA"/>
    <w:rsid w:val="009F2472"/>
    <w:rsid w:val="009F27BD"/>
    <w:rsid w:val="009F295A"/>
    <w:rsid w:val="009F2B11"/>
    <w:rsid w:val="009F2DAE"/>
    <w:rsid w:val="009F301D"/>
    <w:rsid w:val="009F353B"/>
    <w:rsid w:val="009F3CF5"/>
    <w:rsid w:val="009F40B6"/>
    <w:rsid w:val="009F46FD"/>
    <w:rsid w:val="009F4CD8"/>
    <w:rsid w:val="009F4D81"/>
    <w:rsid w:val="009F4FC5"/>
    <w:rsid w:val="009F508E"/>
    <w:rsid w:val="009F51DE"/>
    <w:rsid w:val="009F527B"/>
    <w:rsid w:val="009F551F"/>
    <w:rsid w:val="009F570E"/>
    <w:rsid w:val="009F5782"/>
    <w:rsid w:val="009F5820"/>
    <w:rsid w:val="009F5DA7"/>
    <w:rsid w:val="009F5EB5"/>
    <w:rsid w:val="009F6269"/>
    <w:rsid w:val="009F6690"/>
    <w:rsid w:val="009F68EE"/>
    <w:rsid w:val="009F6906"/>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33F"/>
    <w:rsid w:val="00A07434"/>
    <w:rsid w:val="00A100C9"/>
    <w:rsid w:val="00A10124"/>
    <w:rsid w:val="00A10416"/>
    <w:rsid w:val="00A1076C"/>
    <w:rsid w:val="00A108EA"/>
    <w:rsid w:val="00A10D37"/>
    <w:rsid w:val="00A112A9"/>
    <w:rsid w:val="00A112E5"/>
    <w:rsid w:val="00A11456"/>
    <w:rsid w:val="00A11535"/>
    <w:rsid w:val="00A1156D"/>
    <w:rsid w:val="00A11C2E"/>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E4E"/>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8F"/>
    <w:rsid w:val="00A21CD1"/>
    <w:rsid w:val="00A221E1"/>
    <w:rsid w:val="00A22549"/>
    <w:rsid w:val="00A2263A"/>
    <w:rsid w:val="00A2291E"/>
    <w:rsid w:val="00A22BF7"/>
    <w:rsid w:val="00A22D49"/>
    <w:rsid w:val="00A22D5A"/>
    <w:rsid w:val="00A236CB"/>
    <w:rsid w:val="00A23B91"/>
    <w:rsid w:val="00A24E3B"/>
    <w:rsid w:val="00A256D9"/>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4E71"/>
    <w:rsid w:val="00A35277"/>
    <w:rsid w:val="00A354CE"/>
    <w:rsid w:val="00A3588F"/>
    <w:rsid w:val="00A35923"/>
    <w:rsid w:val="00A35BE0"/>
    <w:rsid w:val="00A35DF6"/>
    <w:rsid w:val="00A35F08"/>
    <w:rsid w:val="00A363CF"/>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1F0B"/>
    <w:rsid w:val="00A420DE"/>
    <w:rsid w:val="00A42994"/>
    <w:rsid w:val="00A42D05"/>
    <w:rsid w:val="00A42D61"/>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32E"/>
    <w:rsid w:val="00A5746B"/>
    <w:rsid w:val="00A57902"/>
    <w:rsid w:val="00A57BD8"/>
    <w:rsid w:val="00A57F03"/>
    <w:rsid w:val="00A57F3F"/>
    <w:rsid w:val="00A607A8"/>
    <w:rsid w:val="00A61306"/>
    <w:rsid w:val="00A6170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B81"/>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77A"/>
    <w:rsid w:val="00A718F3"/>
    <w:rsid w:val="00A71AD1"/>
    <w:rsid w:val="00A71C6C"/>
    <w:rsid w:val="00A724CA"/>
    <w:rsid w:val="00A7263B"/>
    <w:rsid w:val="00A72734"/>
    <w:rsid w:val="00A7295B"/>
    <w:rsid w:val="00A72D4B"/>
    <w:rsid w:val="00A72EC9"/>
    <w:rsid w:val="00A73461"/>
    <w:rsid w:val="00A73718"/>
    <w:rsid w:val="00A73870"/>
    <w:rsid w:val="00A73C47"/>
    <w:rsid w:val="00A73FAB"/>
    <w:rsid w:val="00A74424"/>
    <w:rsid w:val="00A7479F"/>
    <w:rsid w:val="00A749B7"/>
    <w:rsid w:val="00A74A3A"/>
    <w:rsid w:val="00A74CF9"/>
    <w:rsid w:val="00A74D21"/>
    <w:rsid w:val="00A75287"/>
    <w:rsid w:val="00A754B6"/>
    <w:rsid w:val="00A7582E"/>
    <w:rsid w:val="00A7599D"/>
    <w:rsid w:val="00A75A45"/>
    <w:rsid w:val="00A75C7F"/>
    <w:rsid w:val="00A75FC1"/>
    <w:rsid w:val="00A7602D"/>
    <w:rsid w:val="00A76047"/>
    <w:rsid w:val="00A76236"/>
    <w:rsid w:val="00A765AD"/>
    <w:rsid w:val="00A76A03"/>
    <w:rsid w:val="00A76EF5"/>
    <w:rsid w:val="00A7716B"/>
    <w:rsid w:val="00A77205"/>
    <w:rsid w:val="00A7758E"/>
    <w:rsid w:val="00A77607"/>
    <w:rsid w:val="00A77C7E"/>
    <w:rsid w:val="00A77CF2"/>
    <w:rsid w:val="00A77D4E"/>
    <w:rsid w:val="00A77FE0"/>
    <w:rsid w:val="00A8039F"/>
    <w:rsid w:val="00A8046F"/>
    <w:rsid w:val="00A805E7"/>
    <w:rsid w:val="00A8063B"/>
    <w:rsid w:val="00A807FD"/>
    <w:rsid w:val="00A80A98"/>
    <w:rsid w:val="00A80BD6"/>
    <w:rsid w:val="00A80BEA"/>
    <w:rsid w:val="00A80FD8"/>
    <w:rsid w:val="00A811D5"/>
    <w:rsid w:val="00A81753"/>
    <w:rsid w:val="00A81B59"/>
    <w:rsid w:val="00A81B5C"/>
    <w:rsid w:val="00A81FD0"/>
    <w:rsid w:val="00A826E5"/>
    <w:rsid w:val="00A827F3"/>
    <w:rsid w:val="00A8293C"/>
    <w:rsid w:val="00A82BBE"/>
    <w:rsid w:val="00A82D6A"/>
    <w:rsid w:val="00A8302C"/>
    <w:rsid w:val="00A8313F"/>
    <w:rsid w:val="00A8319E"/>
    <w:rsid w:val="00A8332F"/>
    <w:rsid w:val="00A833F1"/>
    <w:rsid w:val="00A8395D"/>
    <w:rsid w:val="00A83AC9"/>
    <w:rsid w:val="00A84111"/>
    <w:rsid w:val="00A84174"/>
    <w:rsid w:val="00A8435F"/>
    <w:rsid w:val="00A84395"/>
    <w:rsid w:val="00A845DC"/>
    <w:rsid w:val="00A84884"/>
    <w:rsid w:val="00A84E22"/>
    <w:rsid w:val="00A8540D"/>
    <w:rsid w:val="00A859A7"/>
    <w:rsid w:val="00A85A1C"/>
    <w:rsid w:val="00A86057"/>
    <w:rsid w:val="00A873B4"/>
    <w:rsid w:val="00A87849"/>
    <w:rsid w:val="00A87894"/>
    <w:rsid w:val="00A87A71"/>
    <w:rsid w:val="00A87BD5"/>
    <w:rsid w:val="00A87E50"/>
    <w:rsid w:val="00A87F9E"/>
    <w:rsid w:val="00A90106"/>
    <w:rsid w:val="00A9063C"/>
    <w:rsid w:val="00A90AAE"/>
    <w:rsid w:val="00A90CAE"/>
    <w:rsid w:val="00A90DAD"/>
    <w:rsid w:val="00A90F7E"/>
    <w:rsid w:val="00A91068"/>
    <w:rsid w:val="00A915B5"/>
    <w:rsid w:val="00A9165A"/>
    <w:rsid w:val="00A91798"/>
    <w:rsid w:val="00A917C8"/>
    <w:rsid w:val="00A9182D"/>
    <w:rsid w:val="00A9189B"/>
    <w:rsid w:val="00A918B1"/>
    <w:rsid w:val="00A91A24"/>
    <w:rsid w:val="00A91ADF"/>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10"/>
    <w:rsid w:val="00A95B72"/>
    <w:rsid w:val="00A95BD2"/>
    <w:rsid w:val="00A9602C"/>
    <w:rsid w:val="00A96128"/>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2E9F"/>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0E8"/>
    <w:rsid w:val="00AB5713"/>
    <w:rsid w:val="00AB5AFB"/>
    <w:rsid w:val="00AB5ED0"/>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1E7"/>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86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511"/>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38D"/>
    <w:rsid w:val="00AF04D7"/>
    <w:rsid w:val="00AF05B1"/>
    <w:rsid w:val="00AF07A8"/>
    <w:rsid w:val="00AF0A1C"/>
    <w:rsid w:val="00AF0CF6"/>
    <w:rsid w:val="00AF0D9C"/>
    <w:rsid w:val="00AF10FE"/>
    <w:rsid w:val="00AF199D"/>
    <w:rsid w:val="00AF1DE2"/>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4D5"/>
    <w:rsid w:val="00AF6ADC"/>
    <w:rsid w:val="00AF6EDB"/>
    <w:rsid w:val="00AF70B0"/>
    <w:rsid w:val="00AF74B7"/>
    <w:rsid w:val="00AF789D"/>
    <w:rsid w:val="00AF79BF"/>
    <w:rsid w:val="00B0010A"/>
    <w:rsid w:val="00B00677"/>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38B"/>
    <w:rsid w:val="00B0391C"/>
    <w:rsid w:val="00B039B4"/>
    <w:rsid w:val="00B03C4B"/>
    <w:rsid w:val="00B03E26"/>
    <w:rsid w:val="00B042BB"/>
    <w:rsid w:val="00B04349"/>
    <w:rsid w:val="00B0441B"/>
    <w:rsid w:val="00B044E5"/>
    <w:rsid w:val="00B046C0"/>
    <w:rsid w:val="00B04F12"/>
    <w:rsid w:val="00B052AF"/>
    <w:rsid w:val="00B0585B"/>
    <w:rsid w:val="00B0650F"/>
    <w:rsid w:val="00B06AFE"/>
    <w:rsid w:val="00B06D24"/>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890"/>
    <w:rsid w:val="00B129B8"/>
    <w:rsid w:val="00B12AAA"/>
    <w:rsid w:val="00B12F27"/>
    <w:rsid w:val="00B13088"/>
    <w:rsid w:val="00B13262"/>
    <w:rsid w:val="00B1350A"/>
    <w:rsid w:val="00B135A7"/>
    <w:rsid w:val="00B13857"/>
    <w:rsid w:val="00B13C26"/>
    <w:rsid w:val="00B13CDC"/>
    <w:rsid w:val="00B13D9B"/>
    <w:rsid w:val="00B141C5"/>
    <w:rsid w:val="00B1440B"/>
    <w:rsid w:val="00B145EC"/>
    <w:rsid w:val="00B147D5"/>
    <w:rsid w:val="00B15542"/>
    <w:rsid w:val="00B15891"/>
    <w:rsid w:val="00B15ADA"/>
    <w:rsid w:val="00B15C0B"/>
    <w:rsid w:val="00B15E38"/>
    <w:rsid w:val="00B16073"/>
    <w:rsid w:val="00B160D7"/>
    <w:rsid w:val="00B1611F"/>
    <w:rsid w:val="00B163C1"/>
    <w:rsid w:val="00B1643D"/>
    <w:rsid w:val="00B165EF"/>
    <w:rsid w:val="00B166B5"/>
    <w:rsid w:val="00B16B36"/>
    <w:rsid w:val="00B16C91"/>
    <w:rsid w:val="00B16D71"/>
    <w:rsid w:val="00B16F2A"/>
    <w:rsid w:val="00B176BD"/>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3A9E"/>
    <w:rsid w:val="00B24A00"/>
    <w:rsid w:val="00B24BEA"/>
    <w:rsid w:val="00B24C47"/>
    <w:rsid w:val="00B24E7E"/>
    <w:rsid w:val="00B24FDD"/>
    <w:rsid w:val="00B250C5"/>
    <w:rsid w:val="00B25738"/>
    <w:rsid w:val="00B259AC"/>
    <w:rsid w:val="00B26034"/>
    <w:rsid w:val="00B26125"/>
    <w:rsid w:val="00B26519"/>
    <w:rsid w:val="00B26843"/>
    <w:rsid w:val="00B26D5C"/>
    <w:rsid w:val="00B270E1"/>
    <w:rsid w:val="00B27257"/>
    <w:rsid w:val="00B272DB"/>
    <w:rsid w:val="00B278C0"/>
    <w:rsid w:val="00B27A75"/>
    <w:rsid w:val="00B27C3F"/>
    <w:rsid w:val="00B27ED1"/>
    <w:rsid w:val="00B30414"/>
    <w:rsid w:val="00B30DFD"/>
    <w:rsid w:val="00B30EFE"/>
    <w:rsid w:val="00B313E6"/>
    <w:rsid w:val="00B31747"/>
    <w:rsid w:val="00B31C8B"/>
    <w:rsid w:val="00B32246"/>
    <w:rsid w:val="00B32655"/>
    <w:rsid w:val="00B32E41"/>
    <w:rsid w:val="00B32E50"/>
    <w:rsid w:val="00B3334C"/>
    <w:rsid w:val="00B3353E"/>
    <w:rsid w:val="00B336B7"/>
    <w:rsid w:val="00B33807"/>
    <w:rsid w:val="00B33CE3"/>
    <w:rsid w:val="00B3464F"/>
    <w:rsid w:val="00B34691"/>
    <w:rsid w:val="00B346E7"/>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54"/>
    <w:rsid w:val="00B40997"/>
    <w:rsid w:val="00B409AB"/>
    <w:rsid w:val="00B40C3C"/>
    <w:rsid w:val="00B40DD0"/>
    <w:rsid w:val="00B41259"/>
    <w:rsid w:val="00B41295"/>
    <w:rsid w:val="00B41299"/>
    <w:rsid w:val="00B41849"/>
    <w:rsid w:val="00B41A3F"/>
    <w:rsid w:val="00B41B87"/>
    <w:rsid w:val="00B41D90"/>
    <w:rsid w:val="00B41DBD"/>
    <w:rsid w:val="00B42129"/>
    <w:rsid w:val="00B421AE"/>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5A7C"/>
    <w:rsid w:val="00B4609D"/>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1F8"/>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B29"/>
    <w:rsid w:val="00B54F8A"/>
    <w:rsid w:val="00B550F4"/>
    <w:rsid w:val="00B552DF"/>
    <w:rsid w:val="00B55400"/>
    <w:rsid w:val="00B5560F"/>
    <w:rsid w:val="00B55817"/>
    <w:rsid w:val="00B558E6"/>
    <w:rsid w:val="00B55A22"/>
    <w:rsid w:val="00B55A60"/>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1E5"/>
    <w:rsid w:val="00B644C4"/>
    <w:rsid w:val="00B64653"/>
    <w:rsid w:val="00B648B2"/>
    <w:rsid w:val="00B64971"/>
    <w:rsid w:val="00B649E6"/>
    <w:rsid w:val="00B64A13"/>
    <w:rsid w:val="00B64A41"/>
    <w:rsid w:val="00B64C07"/>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C5A"/>
    <w:rsid w:val="00B70EA9"/>
    <w:rsid w:val="00B70F41"/>
    <w:rsid w:val="00B7110F"/>
    <w:rsid w:val="00B712D5"/>
    <w:rsid w:val="00B7139C"/>
    <w:rsid w:val="00B7180C"/>
    <w:rsid w:val="00B71DD5"/>
    <w:rsid w:val="00B722AB"/>
    <w:rsid w:val="00B72328"/>
    <w:rsid w:val="00B72AB9"/>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671"/>
    <w:rsid w:val="00B759BD"/>
    <w:rsid w:val="00B75C59"/>
    <w:rsid w:val="00B75E54"/>
    <w:rsid w:val="00B76301"/>
    <w:rsid w:val="00B76840"/>
    <w:rsid w:val="00B76DAB"/>
    <w:rsid w:val="00B76DBC"/>
    <w:rsid w:val="00B76DE4"/>
    <w:rsid w:val="00B76E25"/>
    <w:rsid w:val="00B77217"/>
    <w:rsid w:val="00B77234"/>
    <w:rsid w:val="00B77493"/>
    <w:rsid w:val="00B77943"/>
    <w:rsid w:val="00B77BB0"/>
    <w:rsid w:val="00B77E1E"/>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BAF"/>
    <w:rsid w:val="00B83EAD"/>
    <w:rsid w:val="00B83EB6"/>
    <w:rsid w:val="00B843A2"/>
    <w:rsid w:val="00B8466B"/>
    <w:rsid w:val="00B84965"/>
    <w:rsid w:val="00B84A30"/>
    <w:rsid w:val="00B84FFA"/>
    <w:rsid w:val="00B850D9"/>
    <w:rsid w:val="00B852CF"/>
    <w:rsid w:val="00B85470"/>
    <w:rsid w:val="00B85800"/>
    <w:rsid w:val="00B858A2"/>
    <w:rsid w:val="00B85942"/>
    <w:rsid w:val="00B85D7D"/>
    <w:rsid w:val="00B86000"/>
    <w:rsid w:val="00B86116"/>
    <w:rsid w:val="00B862A9"/>
    <w:rsid w:val="00B86550"/>
    <w:rsid w:val="00B865E1"/>
    <w:rsid w:val="00B865EB"/>
    <w:rsid w:val="00B8680B"/>
    <w:rsid w:val="00B86966"/>
    <w:rsid w:val="00B86ADE"/>
    <w:rsid w:val="00B86B65"/>
    <w:rsid w:val="00B86C3C"/>
    <w:rsid w:val="00B86C51"/>
    <w:rsid w:val="00B87168"/>
    <w:rsid w:val="00B871B3"/>
    <w:rsid w:val="00B872A0"/>
    <w:rsid w:val="00B87607"/>
    <w:rsid w:val="00B87726"/>
    <w:rsid w:val="00B877AE"/>
    <w:rsid w:val="00B87800"/>
    <w:rsid w:val="00B878E5"/>
    <w:rsid w:val="00B87C76"/>
    <w:rsid w:val="00B87F93"/>
    <w:rsid w:val="00B903D4"/>
    <w:rsid w:val="00B90513"/>
    <w:rsid w:val="00B906B1"/>
    <w:rsid w:val="00B907A6"/>
    <w:rsid w:val="00B90921"/>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DC2"/>
    <w:rsid w:val="00B93EBA"/>
    <w:rsid w:val="00B93ECF"/>
    <w:rsid w:val="00B93F32"/>
    <w:rsid w:val="00B93F68"/>
    <w:rsid w:val="00B9420A"/>
    <w:rsid w:val="00B9446A"/>
    <w:rsid w:val="00B946B6"/>
    <w:rsid w:val="00B946BE"/>
    <w:rsid w:val="00B947A8"/>
    <w:rsid w:val="00B950D3"/>
    <w:rsid w:val="00B956DA"/>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73D"/>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812"/>
    <w:rsid w:val="00BA4C57"/>
    <w:rsid w:val="00BA4F2F"/>
    <w:rsid w:val="00BA56FF"/>
    <w:rsid w:val="00BA5702"/>
    <w:rsid w:val="00BA57EB"/>
    <w:rsid w:val="00BA5A5D"/>
    <w:rsid w:val="00BA5AEF"/>
    <w:rsid w:val="00BA5B75"/>
    <w:rsid w:val="00BA5FD1"/>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82"/>
    <w:rsid w:val="00BB2353"/>
    <w:rsid w:val="00BB2402"/>
    <w:rsid w:val="00BB264A"/>
    <w:rsid w:val="00BB28BF"/>
    <w:rsid w:val="00BB2D08"/>
    <w:rsid w:val="00BB31A2"/>
    <w:rsid w:val="00BB380F"/>
    <w:rsid w:val="00BB3979"/>
    <w:rsid w:val="00BB3A48"/>
    <w:rsid w:val="00BB3C0E"/>
    <w:rsid w:val="00BB3E51"/>
    <w:rsid w:val="00BB4162"/>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CE0"/>
    <w:rsid w:val="00BB6D0D"/>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5F3"/>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52"/>
    <w:rsid w:val="00BC76DB"/>
    <w:rsid w:val="00BC76F5"/>
    <w:rsid w:val="00BD029E"/>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3E"/>
    <w:rsid w:val="00BE35D9"/>
    <w:rsid w:val="00BE36E1"/>
    <w:rsid w:val="00BE3870"/>
    <w:rsid w:val="00BE3A6B"/>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0ED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776"/>
    <w:rsid w:val="00BF3BF1"/>
    <w:rsid w:val="00BF3CEA"/>
    <w:rsid w:val="00BF3E0F"/>
    <w:rsid w:val="00BF3F41"/>
    <w:rsid w:val="00BF3F97"/>
    <w:rsid w:val="00BF4066"/>
    <w:rsid w:val="00BF431A"/>
    <w:rsid w:val="00BF4479"/>
    <w:rsid w:val="00BF48C5"/>
    <w:rsid w:val="00BF4F2C"/>
    <w:rsid w:val="00BF511F"/>
    <w:rsid w:val="00BF52FD"/>
    <w:rsid w:val="00BF53FF"/>
    <w:rsid w:val="00BF598E"/>
    <w:rsid w:val="00BF5FA1"/>
    <w:rsid w:val="00BF61E7"/>
    <w:rsid w:val="00BF626E"/>
    <w:rsid w:val="00BF68EF"/>
    <w:rsid w:val="00BF6E8C"/>
    <w:rsid w:val="00BF6EFB"/>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2E"/>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0FB"/>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303"/>
    <w:rsid w:val="00C1542D"/>
    <w:rsid w:val="00C1582F"/>
    <w:rsid w:val="00C158DF"/>
    <w:rsid w:val="00C15F0D"/>
    <w:rsid w:val="00C16401"/>
    <w:rsid w:val="00C1652A"/>
    <w:rsid w:val="00C16596"/>
    <w:rsid w:val="00C16726"/>
    <w:rsid w:val="00C16743"/>
    <w:rsid w:val="00C16CA8"/>
    <w:rsid w:val="00C16CC5"/>
    <w:rsid w:val="00C16CC9"/>
    <w:rsid w:val="00C16D1D"/>
    <w:rsid w:val="00C16D5B"/>
    <w:rsid w:val="00C17571"/>
    <w:rsid w:val="00C17579"/>
    <w:rsid w:val="00C178B1"/>
    <w:rsid w:val="00C1796D"/>
    <w:rsid w:val="00C17E82"/>
    <w:rsid w:val="00C203F4"/>
    <w:rsid w:val="00C20719"/>
    <w:rsid w:val="00C2084E"/>
    <w:rsid w:val="00C20D77"/>
    <w:rsid w:val="00C20EC4"/>
    <w:rsid w:val="00C21146"/>
    <w:rsid w:val="00C211B9"/>
    <w:rsid w:val="00C2128F"/>
    <w:rsid w:val="00C21687"/>
    <w:rsid w:val="00C21772"/>
    <w:rsid w:val="00C21837"/>
    <w:rsid w:val="00C219C0"/>
    <w:rsid w:val="00C2209F"/>
    <w:rsid w:val="00C2217C"/>
    <w:rsid w:val="00C22232"/>
    <w:rsid w:val="00C2224F"/>
    <w:rsid w:val="00C222A9"/>
    <w:rsid w:val="00C228D5"/>
    <w:rsid w:val="00C22A82"/>
    <w:rsid w:val="00C22AF4"/>
    <w:rsid w:val="00C2319A"/>
    <w:rsid w:val="00C23547"/>
    <w:rsid w:val="00C236BE"/>
    <w:rsid w:val="00C23A30"/>
    <w:rsid w:val="00C23C4B"/>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2C0"/>
    <w:rsid w:val="00C2657B"/>
    <w:rsid w:val="00C266A8"/>
    <w:rsid w:val="00C26A79"/>
    <w:rsid w:val="00C26B3E"/>
    <w:rsid w:val="00C26E1B"/>
    <w:rsid w:val="00C272D4"/>
    <w:rsid w:val="00C2737B"/>
    <w:rsid w:val="00C274FC"/>
    <w:rsid w:val="00C279E4"/>
    <w:rsid w:val="00C27D4E"/>
    <w:rsid w:val="00C27DB9"/>
    <w:rsid w:val="00C27ED7"/>
    <w:rsid w:val="00C27F5B"/>
    <w:rsid w:val="00C3013E"/>
    <w:rsid w:val="00C301A7"/>
    <w:rsid w:val="00C303D8"/>
    <w:rsid w:val="00C303FE"/>
    <w:rsid w:val="00C30A76"/>
    <w:rsid w:val="00C30BE0"/>
    <w:rsid w:val="00C30F1D"/>
    <w:rsid w:val="00C30F49"/>
    <w:rsid w:val="00C30F79"/>
    <w:rsid w:val="00C31031"/>
    <w:rsid w:val="00C312B4"/>
    <w:rsid w:val="00C31544"/>
    <w:rsid w:val="00C31624"/>
    <w:rsid w:val="00C316C4"/>
    <w:rsid w:val="00C31BC1"/>
    <w:rsid w:val="00C31BD6"/>
    <w:rsid w:val="00C31D4E"/>
    <w:rsid w:val="00C3210E"/>
    <w:rsid w:val="00C32162"/>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55"/>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137"/>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4491"/>
    <w:rsid w:val="00C4492B"/>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6BA0"/>
    <w:rsid w:val="00C470D3"/>
    <w:rsid w:val="00C47909"/>
    <w:rsid w:val="00C47E79"/>
    <w:rsid w:val="00C47F82"/>
    <w:rsid w:val="00C47FD4"/>
    <w:rsid w:val="00C50222"/>
    <w:rsid w:val="00C50374"/>
    <w:rsid w:val="00C505EC"/>
    <w:rsid w:val="00C505F9"/>
    <w:rsid w:val="00C50640"/>
    <w:rsid w:val="00C50BB4"/>
    <w:rsid w:val="00C515AE"/>
    <w:rsid w:val="00C51BE7"/>
    <w:rsid w:val="00C51D43"/>
    <w:rsid w:val="00C522AB"/>
    <w:rsid w:val="00C5238F"/>
    <w:rsid w:val="00C52395"/>
    <w:rsid w:val="00C52CB1"/>
    <w:rsid w:val="00C52ED0"/>
    <w:rsid w:val="00C532AE"/>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21"/>
    <w:rsid w:val="00C56BCD"/>
    <w:rsid w:val="00C56FAE"/>
    <w:rsid w:val="00C57392"/>
    <w:rsid w:val="00C573DE"/>
    <w:rsid w:val="00C57958"/>
    <w:rsid w:val="00C57CE6"/>
    <w:rsid w:val="00C601D9"/>
    <w:rsid w:val="00C60397"/>
    <w:rsid w:val="00C60534"/>
    <w:rsid w:val="00C6082D"/>
    <w:rsid w:val="00C60B4B"/>
    <w:rsid w:val="00C60EA0"/>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0BD"/>
    <w:rsid w:val="00C65244"/>
    <w:rsid w:val="00C657BF"/>
    <w:rsid w:val="00C65BA6"/>
    <w:rsid w:val="00C65EF3"/>
    <w:rsid w:val="00C66349"/>
    <w:rsid w:val="00C664B1"/>
    <w:rsid w:val="00C664B9"/>
    <w:rsid w:val="00C664D2"/>
    <w:rsid w:val="00C6660E"/>
    <w:rsid w:val="00C6684D"/>
    <w:rsid w:val="00C66D24"/>
    <w:rsid w:val="00C673B9"/>
    <w:rsid w:val="00C675E6"/>
    <w:rsid w:val="00C6768E"/>
    <w:rsid w:val="00C67746"/>
    <w:rsid w:val="00C67CA6"/>
    <w:rsid w:val="00C67D7A"/>
    <w:rsid w:val="00C70039"/>
    <w:rsid w:val="00C703B8"/>
    <w:rsid w:val="00C704E2"/>
    <w:rsid w:val="00C70B84"/>
    <w:rsid w:val="00C70D57"/>
    <w:rsid w:val="00C70E8C"/>
    <w:rsid w:val="00C70FAA"/>
    <w:rsid w:val="00C714B6"/>
    <w:rsid w:val="00C71698"/>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E61"/>
    <w:rsid w:val="00C75F0A"/>
    <w:rsid w:val="00C760B3"/>
    <w:rsid w:val="00C7666B"/>
    <w:rsid w:val="00C7673B"/>
    <w:rsid w:val="00C77068"/>
    <w:rsid w:val="00C7715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52C"/>
    <w:rsid w:val="00C84627"/>
    <w:rsid w:val="00C84830"/>
    <w:rsid w:val="00C8489C"/>
    <w:rsid w:val="00C848F3"/>
    <w:rsid w:val="00C84B9F"/>
    <w:rsid w:val="00C84C90"/>
    <w:rsid w:val="00C84EDF"/>
    <w:rsid w:val="00C85216"/>
    <w:rsid w:val="00C85E53"/>
    <w:rsid w:val="00C86031"/>
    <w:rsid w:val="00C863B0"/>
    <w:rsid w:val="00C86D51"/>
    <w:rsid w:val="00C87375"/>
    <w:rsid w:val="00C87420"/>
    <w:rsid w:val="00C87ADF"/>
    <w:rsid w:val="00C90212"/>
    <w:rsid w:val="00C90D46"/>
    <w:rsid w:val="00C90DEF"/>
    <w:rsid w:val="00C910A5"/>
    <w:rsid w:val="00C91917"/>
    <w:rsid w:val="00C91D47"/>
    <w:rsid w:val="00C91EED"/>
    <w:rsid w:val="00C91F8F"/>
    <w:rsid w:val="00C927B0"/>
    <w:rsid w:val="00C92943"/>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6FAB"/>
    <w:rsid w:val="00C974C3"/>
    <w:rsid w:val="00C97BB6"/>
    <w:rsid w:val="00C97CBC"/>
    <w:rsid w:val="00C97CF9"/>
    <w:rsid w:val="00CA0099"/>
    <w:rsid w:val="00CA046A"/>
    <w:rsid w:val="00CA09BA"/>
    <w:rsid w:val="00CA0B6E"/>
    <w:rsid w:val="00CA0BEA"/>
    <w:rsid w:val="00CA0F70"/>
    <w:rsid w:val="00CA15A5"/>
    <w:rsid w:val="00CA15F3"/>
    <w:rsid w:val="00CA192A"/>
    <w:rsid w:val="00CA1CE2"/>
    <w:rsid w:val="00CA1EEB"/>
    <w:rsid w:val="00CA1EFB"/>
    <w:rsid w:val="00CA2201"/>
    <w:rsid w:val="00CA31AC"/>
    <w:rsid w:val="00CA333B"/>
    <w:rsid w:val="00CA37EF"/>
    <w:rsid w:val="00CA3BB0"/>
    <w:rsid w:val="00CA3CC1"/>
    <w:rsid w:val="00CA46D9"/>
    <w:rsid w:val="00CA471C"/>
    <w:rsid w:val="00CA47D7"/>
    <w:rsid w:val="00CA47F0"/>
    <w:rsid w:val="00CA4D0F"/>
    <w:rsid w:val="00CA4F52"/>
    <w:rsid w:val="00CA4F66"/>
    <w:rsid w:val="00CA54CE"/>
    <w:rsid w:val="00CA5623"/>
    <w:rsid w:val="00CA56AA"/>
    <w:rsid w:val="00CA5775"/>
    <w:rsid w:val="00CA59AD"/>
    <w:rsid w:val="00CA5B35"/>
    <w:rsid w:val="00CA5B65"/>
    <w:rsid w:val="00CA5CE4"/>
    <w:rsid w:val="00CA65CF"/>
    <w:rsid w:val="00CA6EE8"/>
    <w:rsid w:val="00CA722D"/>
    <w:rsid w:val="00CA7565"/>
    <w:rsid w:val="00CA776D"/>
    <w:rsid w:val="00CA7AB6"/>
    <w:rsid w:val="00CA7DC8"/>
    <w:rsid w:val="00CA7E03"/>
    <w:rsid w:val="00CA7EC6"/>
    <w:rsid w:val="00CB0105"/>
    <w:rsid w:val="00CB028E"/>
    <w:rsid w:val="00CB036E"/>
    <w:rsid w:val="00CB04C7"/>
    <w:rsid w:val="00CB056D"/>
    <w:rsid w:val="00CB05D4"/>
    <w:rsid w:val="00CB07AA"/>
    <w:rsid w:val="00CB0922"/>
    <w:rsid w:val="00CB12FF"/>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5DBE"/>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7F8"/>
    <w:rsid w:val="00CC080F"/>
    <w:rsid w:val="00CC0860"/>
    <w:rsid w:val="00CC10BA"/>
    <w:rsid w:val="00CC1299"/>
    <w:rsid w:val="00CC15BE"/>
    <w:rsid w:val="00CC15F4"/>
    <w:rsid w:val="00CC163A"/>
    <w:rsid w:val="00CC1689"/>
    <w:rsid w:val="00CC1C6D"/>
    <w:rsid w:val="00CC2124"/>
    <w:rsid w:val="00CC2DC4"/>
    <w:rsid w:val="00CC350D"/>
    <w:rsid w:val="00CC3743"/>
    <w:rsid w:val="00CC3769"/>
    <w:rsid w:val="00CC38F1"/>
    <w:rsid w:val="00CC3B6B"/>
    <w:rsid w:val="00CC3E05"/>
    <w:rsid w:val="00CC43EC"/>
    <w:rsid w:val="00CC45C6"/>
    <w:rsid w:val="00CC4C7F"/>
    <w:rsid w:val="00CC4C85"/>
    <w:rsid w:val="00CC4CAF"/>
    <w:rsid w:val="00CC4D0F"/>
    <w:rsid w:val="00CC4D46"/>
    <w:rsid w:val="00CC5071"/>
    <w:rsid w:val="00CC55DB"/>
    <w:rsid w:val="00CC576B"/>
    <w:rsid w:val="00CC5F6D"/>
    <w:rsid w:val="00CC6F2D"/>
    <w:rsid w:val="00CC6F30"/>
    <w:rsid w:val="00CC6FF1"/>
    <w:rsid w:val="00CC7105"/>
    <w:rsid w:val="00CC77D3"/>
    <w:rsid w:val="00CC7825"/>
    <w:rsid w:val="00CC78CE"/>
    <w:rsid w:val="00CC7DBA"/>
    <w:rsid w:val="00CC7E64"/>
    <w:rsid w:val="00CC7F04"/>
    <w:rsid w:val="00CD03EE"/>
    <w:rsid w:val="00CD041F"/>
    <w:rsid w:val="00CD0471"/>
    <w:rsid w:val="00CD0495"/>
    <w:rsid w:val="00CD0717"/>
    <w:rsid w:val="00CD0BC0"/>
    <w:rsid w:val="00CD0CB3"/>
    <w:rsid w:val="00CD0D87"/>
    <w:rsid w:val="00CD15C4"/>
    <w:rsid w:val="00CD17DC"/>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227"/>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295"/>
    <w:rsid w:val="00CE0553"/>
    <w:rsid w:val="00CE0602"/>
    <w:rsid w:val="00CE0A3C"/>
    <w:rsid w:val="00CE0AC5"/>
    <w:rsid w:val="00CE0C8E"/>
    <w:rsid w:val="00CE124D"/>
    <w:rsid w:val="00CE13AA"/>
    <w:rsid w:val="00CE1488"/>
    <w:rsid w:val="00CE1B87"/>
    <w:rsid w:val="00CE1BC7"/>
    <w:rsid w:val="00CE2547"/>
    <w:rsid w:val="00CE2588"/>
    <w:rsid w:val="00CE25A3"/>
    <w:rsid w:val="00CE33DD"/>
    <w:rsid w:val="00CE3553"/>
    <w:rsid w:val="00CE361A"/>
    <w:rsid w:val="00CE36DF"/>
    <w:rsid w:val="00CE37CF"/>
    <w:rsid w:val="00CE39D8"/>
    <w:rsid w:val="00CE3EFA"/>
    <w:rsid w:val="00CE4586"/>
    <w:rsid w:val="00CE45F0"/>
    <w:rsid w:val="00CE46AE"/>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467"/>
    <w:rsid w:val="00CF76A4"/>
    <w:rsid w:val="00CF7713"/>
    <w:rsid w:val="00CF79FB"/>
    <w:rsid w:val="00CF7D71"/>
    <w:rsid w:val="00CF7F88"/>
    <w:rsid w:val="00D000F3"/>
    <w:rsid w:val="00D0014C"/>
    <w:rsid w:val="00D00188"/>
    <w:rsid w:val="00D00781"/>
    <w:rsid w:val="00D008AA"/>
    <w:rsid w:val="00D009D9"/>
    <w:rsid w:val="00D01388"/>
    <w:rsid w:val="00D0199E"/>
    <w:rsid w:val="00D01AC3"/>
    <w:rsid w:val="00D01BF0"/>
    <w:rsid w:val="00D01E93"/>
    <w:rsid w:val="00D01FAD"/>
    <w:rsid w:val="00D025A6"/>
    <w:rsid w:val="00D02609"/>
    <w:rsid w:val="00D02681"/>
    <w:rsid w:val="00D02C56"/>
    <w:rsid w:val="00D030AA"/>
    <w:rsid w:val="00D031B2"/>
    <w:rsid w:val="00D033C8"/>
    <w:rsid w:val="00D0376D"/>
    <w:rsid w:val="00D0390B"/>
    <w:rsid w:val="00D039FD"/>
    <w:rsid w:val="00D03D28"/>
    <w:rsid w:val="00D040FC"/>
    <w:rsid w:val="00D04277"/>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6B1"/>
    <w:rsid w:val="00D117E3"/>
    <w:rsid w:val="00D1198C"/>
    <w:rsid w:val="00D12091"/>
    <w:rsid w:val="00D121A3"/>
    <w:rsid w:val="00D123E0"/>
    <w:rsid w:val="00D12DA3"/>
    <w:rsid w:val="00D12FCC"/>
    <w:rsid w:val="00D12FD6"/>
    <w:rsid w:val="00D12FFA"/>
    <w:rsid w:val="00D130E9"/>
    <w:rsid w:val="00D1316F"/>
    <w:rsid w:val="00D13868"/>
    <w:rsid w:val="00D13FFA"/>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8D9"/>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27FA2"/>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665"/>
    <w:rsid w:val="00D35CE2"/>
    <w:rsid w:val="00D35D8B"/>
    <w:rsid w:val="00D35DEF"/>
    <w:rsid w:val="00D360B4"/>
    <w:rsid w:val="00D36349"/>
    <w:rsid w:val="00D36450"/>
    <w:rsid w:val="00D3670C"/>
    <w:rsid w:val="00D3684A"/>
    <w:rsid w:val="00D37067"/>
    <w:rsid w:val="00D374EC"/>
    <w:rsid w:val="00D378C4"/>
    <w:rsid w:val="00D40737"/>
    <w:rsid w:val="00D40766"/>
    <w:rsid w:val="00D40D83"/>
    <w:rsid w:val="00D41318"/>
    <w:rsid w:val="00D41409"/>
    <w:rsid w:val="00D416DF"/>
    <w:rsid w:val="00D41AB4"/>
    <w:rsid w:val="00D41CF7"/>
    <w:rsid w:val="00D41E8E"/>
    <w:rsid w:val="00D4204E"/>
    <w:rsid w:val="00D421F5"/>
    <w:rsid w:val="00D42578"/>
    <w:rsid w:val="00D425A9"/>
    <w:rsid w:val="00D427FF"/>
    <w:rsid w:val="00D42B01"/>
    <w:rsid w:val="00D42D3F"/>
    <w:rsid w:val="00D432EE"/>
    <w:rsid w:val="00D433E4"/>
    <w:rsid w:val="00D4394A"/>
    <w:rsid w:val="00D43B58"/>
    <w:rsid w:val="00D43C4D"/>
    <w:rsid w:val="00D441D3"/>
    <w:rsid w:val="00D44485"/>
    <w:rsid w:val="00D44715"/>
    <w:rsid w:val="00D44766"/>
    <w:rsid w:val="00D447F6"/>
    <w:rsid w:val="00D44BAA"/>
    <w:rsid w:val="00D44DE3"/>
    <w:rsid w:val="00D45382"/>
    <w:rsid w:val="00D454DB"/>
    <w:rsid w:val="00D457BD"/>
    <w:rsid w:val="00D457F6"/>
    <w:rsid w:val="00D4587A"/>
    <w:rsid w:val="00D45DC2"/>
    <w:rsid w:val="00D46BCB"/>
    <w:rsid w:val="00D46CDE"/>
    <w:rsid w:val="00D46F55"/>
    <w:rsid w:val="00D474C3"/>
    <w:rsid w:val="00D4755F"/>
    <w:rsid w:val="00D477E0"/>
    <w:rsid w:val="00D47AE9"/>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AAC"/>
    <w:rsid w:val="00D56B51"/>
    <w:rsid w:val="00D56BF8"/>
    <w:rsid w:val="00D57133"/>
    <w:rsid w:val="00D57547"/>
    <w:rsid w:val="00D57A15"/>
    <w:rsid w:val="00D57B26"/>
    <w:rsid w:val="00D60004"/>
    <w:rsid w:val="00D60239"/>
    <w:rsid w:val="00D607BC"/>
    <w:rsid w:val="00D60844"/>
    <w:rsid w:val="00D60C9E"/>
    <w:rsid w:val="00D60CBA"/>
    <w:rsid w:val="00D60E52"/>
    <w:rsid w:val="00D612E5"/>
    <w:rsid w:val="00D613DD"/>
    <w:rsid w:val="00D61643"/>
    <w:rsid w:val="00D6172A"/>
    <w:rsid w:val="00D61854"/>
    <w:rsid w:val="00D61856"/>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66F"/>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145"/>
    <w:rsid w:val="00D728B1"/>
    <w:rsid w:val="00D728B5"/>
    <w:rsid w:val="00D72947"/>
    <w:rsid w:val="00D72AF1"/>
    <w:rsid w:val="00D72C0D"/>
    <w:rsid w:val="00D72C9F"/>
    <w:rsid w:val="00D73319"/>
    <w:rsid w:val="00D736A7"/>
    <w:rsid w:val="00D737F3"/>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15C"/>
    <w:rsid w:val="00D807A4"/>
    <w:rsid w:val="00D80802"/>
    <w:rsid w:val="00D80D2A"/>
    <w:rsid w:val="00D80D7B"/>
    <w:rsid w:val="00D80FEA"/>
    <w:rsid w:val="00D8103A"/>
    <w:rsid w:val="00D81256"/>
    <w:rsid w:val="00D813B7"/>
    <w:rsid w:val="00D813F1"/>
    <w:rsid w:val="00D81653"/>
    <w:rsid w:val="00D8180F"/>
    <w:rsid w:val="00D81E43"/>
    <w:rsid w:val="00D81FC7"/>
    <w:rsid w:val="00D82498"/>
    <w:rsid w:val="00D829B6"/>
    <w:rsid w:val="00D82BE8"/>
    <w:rsid w:val="00D82E64"/>
    <w:rsid w:val="00D82EEC"/>
    <w:rsid w:val="00D8370F"/>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45"/>
    <w:rsid w:val="00D902DC"/>
    <w:rsid w:val="00D903A4"/>
    <w:rsid w:val="00D903E3"/>
    <w:rsid w:val="00D908A9"/>
    <w:rsid w:val="00D909A0"/>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06B"/>
    <w:rsid w:val="00D95487"/>
    <w:rsid w:val="00D95675"/>
    <w:rsid w:val="00D95C43"/>
    <w:rsid w:val="00D96119"/>
    <w:rsid w:val="00D963B1"/>
    <w:rsid w:val="00D9697E"/>
    <w:rsid w:val="00D9714E"/>
    <w:rsid w:val="00D97A93"/>
    <w:rsid w:val="00D97AAA"/>
    <w:rsid w:val="00D97B8B"/>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589"/>
    <w:rsid w:val="00DA35FC"/>
    <w:rsid w:val="00DA36C9"/>
    <w:rsid w:val="00DA3B5C"/>
    <w:rsid w:val="00DA4119"/>
    <w:rsid w:val="00DA41EA"/>
    <w:rsid w:val="00DA429B"/>
    <w:rsid w:val="00DA4453"/>
    <w:rsid w:val="00DA4476"/>
    <w:rsid w:val="00DA44A0"/>
    <w:rsid w:val="00DA4902"/>
    <w:rsid w:val="00DA4BF2"/>
    <w:rsid w:val="00DA4C71"/>
    <w:rsid w:val="00DA5489"/>
    <w:rsid w:val="00DA5BF7"/>
    <w:rsid w:val="00DA5D6F"/>
    <w:rsid w:val="00DA6492"/>
    <w:rsid w:val="00DA67FD"/>
    <w:rsid w:val="00DA6A6A"/>
    <w:rsid w:val="00DA6D15"/>
    <w:rsid w:val="00DA76DF"/>
    <w:rsid w:val="00DA7719"/>
    <w:rsid w:val="00DA7961"/>
    <w:rsid w:val="00DA7DA6"/>
    <w:rsid w:val="00DA7E32"/>
    <w:rsid w:val="00DA7EBC"/>
    <w:rsid w:val="00DA7F79"/>
    <w:rsid w:val="00DB01C4"/>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70"/>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0ED"/>
    <w:rsid w:val="00DC63BB"/>
    <w:rsid w:val="00DC63E3"/>
    <w:rsid w:val="00DC6564"/>
    <w:rsid w:val="00DC690C"/>
    <w:rsid w:val="00DC692F"/>
    <w:rsid w:val="00DC6BED"/>
    <w:rsid w:val="00DC6DDE"/>
    <w:rsid w:val="00DC7284"/>
    <w:rsid w:val="00DC75A2"/>
    <w:rsid w:val="00DC7682"/>
    <w:rsid w:val="00DC793B"/>
    <w:rsid w:val="00DC79B5"/>
    <w:rsid w:val="00DC7A0D"/>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A9D"/>
    <w:rsid w:val="00DD2B8F"/>
    <w:rsid w:val="00DD2D25"/>
    <w:rsid w:val="00DD2EC5"/>
    <w:rsid w:val="00DD30E7"/>
    <w:rsid w:val="00DD32F2"/>
    <w:rsid w:val="00DD3411"/>
    <w:rsid w:val="00DD3672"/>
    <w:rsid w:val="00DD3696"/>
    <w:rsid w:val="00DD38C9"/>
    <w:rsid w:val="00DD3D78"/>
    <w:rsid w:val="00DD4161"/>
    <w:rsid w:val="00DD4455"/>
    <w:rsid w:val="00DD458A"/>
    <w:rsid w:val="00DD45A5"/>
    <w:rsid w:val="00DD45F1"/>
    <w:rsid w:val="00DD4831"/>
    <w:rsid w:val="00DD4851"/>
    <w:rsid w:val="00DD4C56"/>
    <w:rsid w:val="00DD4CF4"/>
    <w:rsid w:val="00DD5CA0"/>
    <w:rsid w:val="00DD5D0B"/>
    <w:rsid w:val="00DD5EDC"/>
    <w:rsid w:val="00DD5F74"/>
    <w:rsid w:val="00DD6051"/>
    <w:rsid w:val="00DD613B"/>
    <w:rsid w:val="00DD6F96"/>
    <w:rsid w:val="00DD6F9E"/>
    <w:rsid w:val="00DD6FB1"/>
    <w:rsid w:val="00DD707A"/>
    <w:rsid w:val="00DD731D"/>
    <w:rsid w:val="00DD73E4"/>
    <w:rsid w:val="00DD7818"/>
    <w:rsid w:val="00DE027D"/>
    <w:rsid w:val="00DE08CC"/>
    <w:rsid w:val="00DE0B62"/>
    <w:rsid w:val="00DE0C45"/>
    <w:rsid w:val="00DE1073"/>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8"/>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B49"/>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A8A"/>
    <w:rsid w:val="00E00FE0"/>
    <w:rsid w:val="00E0139C"/>
    <w:rsid w:val="00E0192B"/>
    <w:rsid w:val="00E0196A"/>
    <w:rsid w:val="00E01C26"/>
    <w:rsid w:val="00E01E37"/>
    <w:rsid w:val="00E02176"/>
    <w:rsid w:val="00E023B2"/>
    <w:rsid w:val="00E029F3"/>
    <w:rsid w:val="00E02B96"/>
    <w:rsid w:val="00E02C4A"/>
    <w:rsid w:val="00E03380"/>
    <w:rsid w:val="00E033B0"/>
    <w:rsid w:val="00E0370C"/>
    <w:rsid w:val="00E03778"/>
    <w:rsid w:val="00E03C00"/>
    <w:rsid w:val="00E03F2A"/>
    <w:rsid w:val="00E04103"/>
    <w:rsid w:val="00E04879"/>
    <w:rsid w:val="00E04C71"/>
    <w:rsid w:val="00E04E48"/>
    <w:rsid w:val="00E055D1"/>
    <w:rsid w:val="00E05AC1"/>
    <w:rsid w:val="00E05A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25B"/>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83E"/>
    <w:rsid w:val="00E2399D"/>
    <w:rsid w:val="00E23D2F"/>
    <w:rsid w:val="00E23F47"/>
    <w:rsid w:val="00E23F88"/>
    <w:rsid w:val="00E23FC8"/>
    <w:rsid w:val="00E24812"/>
    <w:rsid w:val="00E24939"/>
    <w:rsid w:val="00E24B33"/>
    <w:rsid w:val="00E24BEC"/>
    <w:rsid w:val="00E24C5E"/>
    <w:rsid w:val="00E24EC4"/>
    <w:rsid w:val="00E2538D"/>
    <w:rsid w:val="00E25492"/>
    <w:rsid w:val="00E25B20"/>
    <w:rsid w:val="00E25D6B"/>
    <w:rsid w:val="00E26036"/>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8F4"/>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1"/>
    <w:rsid w:val="00E352FB"/>
    <w:rsid w:val="00E35407"/>
    <w:rsid w:val="00E3570C"/>
    <w:rsid w:val="00E35977"/>
    <w:rsid w:val="00E35C6F"/>
    <w:rsid w:val="00E35DB7"/>
    <w:rsid w:val="00E36071"/>
    <w:rsid w:val="00E36220"/>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778"/>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344"/>
    <w:rsid w:val="00E45832"/>
    <w:rsid w:val="00E458D4"/>
    <w:rsid w:val="00E45B0F"/>
    <w:rsid w:val="00E462E1"/>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0FF1"/>
    <w:rsid w:val="00E512FA"/>
    <w:rsid w:val="00E5148F"/>
    <w:rsid w:val="00E51CB7"/>
    <w:rsid w:val="00E51CD4"/>
    <w:rsid w:val="00E51CD8"/>
    <w:rsid w:val="00E51EC3"/>
    <w:rsid w:val="00E51EEE"/>
    <w:rsid w:val="00E5209B"/>
    <w:rsid w:val="00E5222B"/>
    <w:rsid w:val="00E52354"/>
    <w:rsid w:val="00E52449"/>
    <w:rsid w:val="00E52836"/>
    <w:rsid w:val="00E52A86"/>
    <w:rsid w:val="00E535E1"/>
    <w:rsid w:val="00E5385E"/>
    <w:rsid w:val="00E53878"/>
    <w:rsid w:val="00E53CB5"/>
    <w:rsid w:val="00E53F04"/>
    <w:rsid w:val="00E53FD2"/>
    <w:rsid w:val="00E541BF"/>
    <w:rsid w:val="00E541E6"/>
    <w:rsid w:val="00E54300"/>
    <w:rsid w:val="00E54390"/>
    <w:rsid w:val="00E549FC"/>
    <w:rsid w:val="00E54AB3"/>
    <w:rsid w:val="00E54E54"/>
    <w:rsid w:val="00E54E60"/>
    <w:rsid w:val="00E54E9E"/>
    <w:rsid w:val="00E5502E"/>
    <w:rsid w:val="00E553E0"/>
    <w:rsid w:val="00E55495"/>
    <w:rsid w:val="00E55B9B"/>
    <w:rsid w:val="00E55F31"/>
    <w:rsid w:val="00E560B5"/>
    <w:rsid w:val="00E560DF"/>
    <w:rsid w:val="00E5633B"/>
    <w:rsid w:val="00E563B6"/>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91A"/>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431"/>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CEB"/>
    <w:rsid w:val="00E73E6A"/>
    <w:rsid w:val="00E73EF7"/>
    <w:rsid w:val="00E74041"/>
    <w:rsid w:val="00E7409C"/>
    <w:rsid w:val="00E740E5"/>
    <w:rsid w:val="00E74700"/>
    <w:rsid w:val="00E74721"/>
    <w:rsid w:val="00E74736"/>
    <w:rsid w:val="00E74908"/>
    <w:rsid w:val="00E74A04"/>
    <w:rsid w:val="00E755A5"/>
    <w:rsid w:val="00E7563D"/>
    <w:rsid w:val="00E75743"/>
    <w:rsid w:val="00E75EDD"/>
    <w:rsid w:val="00E75F51"/>
    <w:rsid w:val="00E765C3"/>
    <w:rsid w:val="00E76856"/>
    <w:rsid w:val="00E768A0"/>
    <w:rsid w:val="00E76F07"/>
    <w:rsid w:val="00E771C6"/>
    <w:rsid w:val="00E77272"/>
    <w:rsid w:val="00E77495"/>
    <w:rsid w:val="00E7762A"/>
    <w:rsid w:val="00E77FBE"/>
    <w:rsid w:val="00E80015"/>
    <w:rsid w:val="00E8038D"/>
    <w:rsid w:val="00E803B7"/>
    <w:rsid w:val="00E805C5"/>
    <w:rsid w:val="00E8060B"/>
    <w:rsid w:val="00E80867"/>
    <w:rsid w:val="00E80A9B"/>
    <w:rsid w:val="00E80D1A"/>
    <w:rsid w:val="00E80E32"/>
    <w:rsid w:val="00E80EBB"/>
    <w:rsid w:val="00E818C5"/>
    <w:rsid w:val="00E81DF6"/>
    <w:rsid w:val="00E8228C"/>
    <w:rsid w:val="00E82757"/>
    <w:rsid w:val="00E828D9"/>
    <w:rsid w:val="00E82B26"/>
    <w:rsid w:val="00E82CFF"/>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DEE"/>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570"/>
    <w:rsid w:val="00E92AC3"/>
    <w:rsid w:val="00E92AE4"/>
    <w:rsid w:val="00E932AF"/>
    <w:rsid w:val="00E939FE"/>
    <w:rsid w:val="00E9408C"/>
    <w:rsid w:val="00E944F0"/>
    <w:rsid w:val="00E94636"/>
    <w:rsid w:val="00E94670"/>
    <w:rsid w:val="00E947F2"/>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09A"/>
    <w:rsid w:val="00EA01E1"/>
    <w:rsid w:val="00EA03A4"/>
    <w:rsid w:val="00EA041F"/>
    <w:rsid w:val="00EA04A5"/>
    <w:rsid w:val="00EA04FA"/>
    <w:rsid w:val="00EA05DB"/>
    <w:rsid w:val="00EA08D2"/>
    <w:rsid w:val="00EA10E9"/>
    <w:rsid w:val="00EA10ED"/>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98"/>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06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1FD1"/>
    <w:rsid w:val="00ED2156"/>
    <w:rsid w:val="00ED2853"/>
    <w:rsid w:val="00ED294F"/>
    <w:rsid w:val="00ED2963"/>
    <w:rsid w:val="00ED2A97"/>
    <w:rsid w:val="00ED2E35"/>
    <w:rsid w:val="00ED30A5"/>
    <w:rsid w:val="00ED3623"/>
    <w:rsid w:val="00ED363F"/>
    <w:rsid w:val="00ED3878"/>
    <w:rsid w:val="00ED3D04"/>
    <w:rsid w:val="00ED3EF8"/>
    <w:rsid w:val="00ED401D"/>
    <w:rsid w:val="00ED4022"/>
    <w:rsid w:val="00ED4815"/>
    <w:rsid w:val="00ED49D6"/>
    <w:rsid w:val="00ED4EF5"/>
    <w:rsid w:val="00ED5079"/>
    <w:rsid w:val="00ED526C"/>
    <w:rsid w:val="00ED544F"/>
    <w:rsid w:val="00ED57A8"/>
    <w:rsid w:val="00ED66C2"/>
    <w:rsid w:val="00ED6901"/>
    <w:rsid w:val="00ED6CAF"/>
    <w:rsid w:val="00ED6CB3"/>
    <w:rsid w:val="00ED6CCD"/>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7FE"/>
    <w:rsid w:val="00EE2AEC"/>
    <w:rsid w:val="00EE2EC7"/>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DE1"/>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AE2"/>
    <w:rsid w:val="00EF1EF8"/>
    <w:rsid w:val="00EF20ED"/>
    <w:rsid w:val="00EF221E"/>
    <w:rsid w:val="00EF2CF9"/>
    <w:rsid w:val="00EF2D06"/>
    <w:rsid w:val="00EF2EAF"/>
    <w:rsid w:val="00EF317A"/>
    <w:rsid w:val="00EF31E2"/>
    <w:rsid w:val="00EF3413"/>
    <w:rsid w:val="00EF342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6C43"/>
    <w:rsid w:val="00EF75E7"/>
    <w:rsid w:val="00EF78F8"/>
    <w:rsid w:val="00EF7BD2"/>
    <w:rsid w:val="00EF7E8B"/>
    <w:rsid w:val="00F0044E"/>
    <w:rsid w:val="00F005C6"/>
    <w:rsid w:val="00F0088F"/>
    <w:rsid w:val="00F0095A"/>
    <w:rsid w:val="00F012AA"/>
    <w:rsid w:val="00F012FE"/>
    <w:rsid w:val="00F01565"/>
    <w:rsid w:val="00F01633"/>
    <w:rsid w:val="00F0168B"/>
    <w:rsid w:val="00F017C5"/>
    <w:rsid w:val="00F01F30"/>
    <w:rsid w:val="00F01FC3"/>
    <w:rsid w:val="00F02183"/>
    <w:rsid w:val="00F02949"/>
    <w:rsid w:val="00F0369D"/>
    <w:rsid w:val="00F0377C"/>
    <w:rsid w:val="00F03A9B"/>
    <w:rsid w:val="00F03B46"/>
    <w:rsid w:val="00F03BEF"/>
    <w:rsid w:val="00F03DC7"/>
    <w:rsid w:val="00F04221"/>
    <w:rsid w:val="00F04287"/>
    <w:rsid w:val="00F04609"/>
    <w:rsid w:val="00F047C7"/>
    <w:rsid w:val="00F04C96"/>
    <w:rsid w:val="00F04D9A"/>
    <w:rsid w:val="00F0500C"/>
    <w:rsid w:val="00F052F0"/>
    <w:rsid w:val="00F0538B"/>
    <w:rsid w:val="00F06190"/>
    <w:rsid w:val="00F061EB"/>
    <w:rsid w:val="00F06396"/>
    <w:rsid w:val="00F06408"/>
    <w:rsid w:val="00F06618"/>
    <w:rsid w:val="00F06965"/>
    <w:rsid w:val="00F070FD"/>
    <w:rsid w:val="00F075F9"/>
    <w:rsid w:val="00F07649"/>
    <w:rsid w:val="00F076DF"/>
    <w:rsid w:val="00F07B85"/>
    <w:rsid w:val="00F07F5F"/>
    <w:rsid w:val="00F07F75"/>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581"/>
    <w:rsid w:val="00F15C53"/>
    <w:rsid w:val="00F15EAB"/>
    <w:rsid w:val="00F15ED5"/>
    <w:rsid w:val="00F1624D"/>
    <w:rsid w:val="00F16256"/>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691"/>
    <w:rsid w:val="00F22A56"/>
    <w:rsid w:val="00F22CAD"/>
    <w:rsid w:val="00F2327A"/>
    <w:rsid w:val="00F2343B"/>
    <w:rsid w:val="00F234A6"/>
    <w:rsid w:val="00F23686"/>
    <w:rsid w:val="00F23840"/>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BE6"/>
    <w:rsid w:val="00F26E9E"/>
    <w:rsid w:val="00F2758A"/>
    <w:rsid w:val="00F2777E"/>
    <w:rsid w:val="00F27AA2"/>
    <w:rsid w:val="00F304A2"/>
    <w:rsid w:val="00F3060B"/>
    <w:rsid w:val="00F30B06"/>
    <w:rsid w:val="00F31256"/>
    <w:rsid w:val="00F31726"/>
    <w:rsid w:val="00F31793"/>
    <w:rsid w:val="00F31A60"/>
    <w:rsid w:val="00F31C12"/>
    <w:rsid w:val="00F32047"/>
    <w:rsid w:val="00F32479"/>
    <w:rsid w:val="00F3276D"/>
    <w:rsid w:val="00F327CE"/>
    <w:rsid w:val="00F3298F"/>
    <w:rsid w:val="00F32DAA"/>
    <w:rsid w:val="00F331DD"/>
    <w:rsid w:val="00F332CA"/>
    <w:rsid w:val="00F33488"/>
    <w:rsid w:val="00F337D3"/>
    <w:rsid w:val="00F33C62"/>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DF2"/>
    <w:rsid w:val="00F40FB4"/>
    <w:rsid w:val="00F41235"/>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EFE"/>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483"/>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398"/>
    <w:rsid w:val="00F57553"/>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1BA4"/>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4C9"/>
    <w:rsid w:val="00F66577"/>
    <w:rsid w:val="00F667FF"/>
    <w:rsid w:val="00F66E65"/>
    <w:rsid w:val="00F66ECA"/>
    <w:rsid w:val="00F66FBD"/>
    <w:rsid w:val="00F6711E"/>
    <w:rsid w:val="00F67569"/>
    <w:rsid w:val="00F67C3E"/>
    <w:rsid w:val="00F67CC3"/>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1A"/>
    <w:rsid w:val="00F75E72"/>
    <w:rsid w:val="00F75EA2"/>
    <w:rsid w:val="00F76275"/>
    <w:rsid w:val="00F7663A"/>
    <w:rsid w:val="00F76A5A"/>
    <w:rsid w:val="00F76BC9"/>
    <w:rsid w:val="00F77163"/>
    <w:rsid w:val="00F77356"/>
    <w:rsid w:val="00F776F4"/>
    <w:rsid w:val="00F77866"/>
    <w:rsid w:val="00F779F4"/>
    <w:rsid w:val="00F77A41"/>
    <w:rsid w:val="00F77A95"/>
    <w:rsid w:val="00F77C8A"/>
    <w:rsid w:val="00F77D90"/>
    <w:rsid w:val="00F8022F"/>
    <w:rsid w:val="00F80535"/>
    <w:rsid w:val="00F80876"/>
    <w:rsid w:val="00F81140"/>
    <w:rsid w:val="00F814BF"/>
    <w:rsid w:val="00F81FBE"/>
    <w:rsid w:val="00F825D3"/>
    <w:rsid w:val="00F82781"/>
    <w:rsid w:val="00F82792"/>
    <w:rsid w:val="00F82825"/>
    <w:rsid w:val="00F82A05"/>
    <w:rsid w:val="00F82A4F"/>
    <w:rsid w:val="00F82A68"/>
    <w:rsid w:val="00F82D86"/>
    <w:rsid w:val="00F82E09"/>
    <w:rsid w:val="00F82F2C"/>
    <w:rsid w:val="00F82FC4"/>
    <w:rsid w:val="00F8323D"/>
    <w:rsid w:val="00F83297"/>
    <w:rsid w:val="00F834DC"/>
    <w:rsid w:val="00F835CF"/>
    <w:rsid w:val="00F83B17"/>
    <w:rsid w:val="00F83C4D"/>
    <w:rsid w:val="00F83D5A"/>
    <w:rsid w:val="00F83EAB"/>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0DF4"/>
    <w:rsid w:val="00FA1129"/>
    <w:rsid w:val="00FA168C"/>
    <w:rsid w:val="00FA1D4F"/>
    <w:rsid w:val="00FA2235"/>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FED"/>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457"/>
    <w:rsid w:val="00FB26AF"/>
    <w:rsid w:val="00FB278F"/>
    <w:rsid w:val="00FB2B12"/>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1AFD"/>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5B1F"/>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466"/>
    <w:rsid w:val="00FD29DE"/>
    <w:rsid w:val="00FD2A48"/>
    <w:rsid w:val="00FD2A81"/>
    <w:rsid w:val="00FD2B1F"/>
    <w:rsid w:val="00FD2CFC"/>
    <w:rsid w:val="00FD34EC"/>
    <w:rsid w:val="00FD3B28"/>
    <w:rsid w:val="00FD3B55"/>
    <w:rsid w:val="00FD437B"/>
    <w:rsid w:val="00FD49D3"/>
    <w:rsid w:val="00FD4BB3"/>
    <w:rsid w:val="00FD4EF4"/>
    <w:rsid w:val="00FD4F23"/>
    <w:rsid w:val="00FD53D9"/>
    <w:rsid w:val="00FD574C"/>
    <w:rsid w:val="00FD5A50"/>
    <w:rsid w:val="00FD60A4"/>
    <w:rsid w:val="00FD63E7"/>
    <w:rsid w:val="00FD6E77"/>
    <w:rsid w:val="00FD7283"/>
    <w:rsid w:val="00FD7351"/>
    <w:rsid w:val="00FD747B"/>
    <w:rsid w:val="00FD7DD9"/>
    <w:rsid w:val="00FD7F74"/>
    <w:rsid w:val="00FE040A"/>
    <w:rsid w:val="00FE0414"/>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2CF"/>
    <w:rsid w:val="00FE3521"/>
    <w:rsid w:val="00FE35B8"/>
    <w:rsid w:val="00FE35C0"/>
    <w:rsid w:val="00FE394F"/>
    <w:rsid w:val="00FE3B96"/>
    <w:rsid w:val="00FE3CA9"/>
    <w:rsid w:val="00FE40BD"/>
    <w:rsid w:val="00FE4182"/>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563"/>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6855"/>
    <w:rsid w:val="00FF7119"/>
    <w:rsid w:val="00FF7362"/>
    <w:rsid w:val="00FF782D"/>
    <w:rsid w:val="00FF7893"/>
    <w:rsid w:val="00FF7A30"/>
    <w:rsid w:val="00FF7BA1"/>
    <w:rsid w:val="00FF7D22"/>
    <w:rsid w:val="0A0E40DC"/>
    <w:rsid w:val="0AD151CB"/>
    <w:rsid w:val="0D874B23"/>
    <w:rsid w:val="19EC2693"/>
    <w:rsid w:val="1BCD74A7"/>
    <w:rsid w:val="1DCB4D4F"/>
    <w:rsid w:val="20C5482E"/>
    <w:rsid w:val="23E8514A"/>
    <w:rsid w:val="2538146C"/>
    <w:rsid w:val="27262DF2"/>
    <w:rsid w:val="29C67C83"/>
    <w:rsid w:val="2BD35153"/>
    <w:rsid w:val="2D377309"/>
    <w:rsid w:val="31E650D3"/>
    <w:rsid w:val="322B5E46"/>
    <w:rsid w:val="3295686B"/>
    <w:rsid w:val="349220EA"/>
    <w:rsid w:val="36D45987"/>
    <w:rsid w:val="3AC77CC6"/>
    <w:rsid w:val="40057ED8"/>
    <w:rsid w:val="46EA3262"/>
    <w:rsid w:val="479C3598"/>
    <w:rsid w:val="4BFB2D96"/>
    <w:rsid w:val="4C0E64B9"/>
    <w:rsid w:val="4C9D6C47"/>
    <w:rsid w:val="4E300D35"/>
    <w:rsid w:val="4F1D3FAF"/>
    <w:rsid w:val="50E074D5"/>
    <w:rsid w:val="536076BA"/>
    <w:rsid w:val="53E2134A"/>
    <w:rsid w:val="5A7F025D"/>
    <w:rsid w:val="5CA40ECC"/>
    <w:rsid w:val="5EBE3A09"/>
    <w:rsid w:val="5F1027D4"/>
    <w:rsid w:val="69ED6A2C"/>
    <w:rsid w:val="6B07345E"/>
    <w:rsid w:val="6DD318D3"/>
    <w:rsid w:val="74C0418B"/>
    <w:rsid w:val="75D85C29"/>
    <w:rsid w:val="7C28181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F532F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27A54"/>
    <w:pPr>
      <w:spacing w:after="200" w:line="276" w:lineRule="auto"/>
    </w:pPr>
    <w:rPr>
      <w:sz w:val="22"/>
      <w:szCs w:val="22"/>
    </w:rPr>
  </w:style>
  <w:style w:type="paragraph" w:styleId="Heading1">
    <w:name w:val="heading 1"/>
    <w:basedOn w:val="Normal"/>
    <w:next w:val="Normal"/>
    <w:link w:val="Heading1Char"/>
    <w:uiPriority w:val="99"/>
    <w:qFormat/>
    <w:rsid w:val="00127A54"/>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A54"/>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127A5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127A54"/>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127A54"/>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127A54"/>
    <w:rPr>
      <w:b/>
      <w:bCs/>
    </w:rPr>
  </w:style>
  <w:style w:type="paragraph" w:styleId="CommentText">
    <w:name w:val="annotation text"/>
    <w:basedOn w:val="Normal"/>
    <w:link w:val="CommentTextChar"/>
    <w:unhideWhenUsed/>
    <w:qFormat/>
    <w:rsid w:val="00127A54"/>
    <w:rPr>
      <w:sz w:val="20"/>
      <w:szCs w:val="20"/>
    </w:rPr>
  </w:style>
  <w:style w:type="paragraph" w:styleId="NormalIndent">
    <w:name w:val="Normal Indent"/>
    <w:basedOn w:val="Normal"/>
    <w:qFormat/>
    <w:rsid w:val="00127A54"/>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rsid w:val="00127A54"/>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127A54"/>
    <w:rPr>
      <w:rFonts w:ascii="宋体"/>
      <w:sz w:val="18"/>
      <w:szCs w:val="18"/>
    </w:rPr>
  </w:style>
  <w:style w:type="paragraph" w:styleId="BodyText">
    <w:name w:val="Body Text"/>
    <w:basedOn w:val="Normal"/>
    <w:link w:val="BodyTextChar"/>
    <w:qFormat/>
    <w:rsid w:val="00127A54"/>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rsid w:val="00127A54"/>
    <w:pPr>
      <w:spacing w:after="120"/>
      <w:ind w:left="360"/>
    </w:pPr>
  </w:style>
  <w:style w:type="paragraph" w:styleId="PlainText">
    <w:name w:val="Plain Text"/>
    <w:basedOn w:val="Normal"/>
    <w:link w:val="PlainTextChar"/>
    <w:uiPriority w:val="99"/>
    <w:unhideWhenUsed/>
    <w:rsid w:val="00127A54"/>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rsid w:val="00127A54"/>
    <w:pPr>
      <w:ind w:leftChars="2500" w:left="100"/>
    </w:pPr>
  </w:style>
  <w:style w:type="paragraph" w:styleId="BalloonText">
    <w:name w:val="Balloon Text"/>
    <w:basedOn w:val="Normal"/>
    <w:link w:val="BalloonTextChar"/>
    <w:uiPriority w:val="99"/>
    <w:unhideWhenUsed/>
    <w:qFormat/>
    <w:rsid w:val="00127A54"/>
    <w:pPr>
      <w:spacing w:after="0" w:line="240" w:lineRule="auto"/>
    </w:pPr>
    <w:rPr>
      <w:rFonts w:ascii="Tahoma" w:hAnsi="Tahoma"/>
      <w:sz w:val="16"/>
      <w:szCs w:val="16"/>
    </w:rPr>
  </w:style>
  <w:style w:type="paragraph" w:styleId="Footer">
    <w:name w:val="footer"/>
    <w:basedOn w:val="Normal"/>
    <w:link w:val="FooterChar"/>
    <w:uiPriority w:val="99"/>
    <w:unhideWhenUsed/>
    <w:rsid w:val="00127A54"/>
    <w:pPr>
      <w:tabs>
        <w:tab w:val="center" w:pos="4153"/>
        <w:tab w:val="right" w:pos="8306"/>
      </w:tabs>
      <w:snapToGrid w:val="0"/>
      <w:spacing w:line="240" w:lineRule="auto"/>
    </w:pPr>
    <w:rPr>
      <w:sz w:val="18"/>
      <w:szCs w:val="18"/>
    </w:rPr>
  </w:style>
  <w:style w:type="paragraph" w:styleId="Header">
    <w:name w:val="header"/>
    <w:basedOn w:val="Normal"/>
    <w:link w:val="HeaderChar"/>
    <w:qFormat/>
    <w:rsid w:val="00127A54"/>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rsid w:val="00127A54"/>
    <w:pPr>
      <w:spacing w:after="0" w:line="240" w:lineRule="auto"/>
    </w:pPr>
    <w:rPr>
      <w:rFonts w:ascii="宋体" w:hAnsi="宋体" w:cs="宋体"/>
      <w:sz w:val="24"/>
      <w:szCs w:val="24"/>
    </w:rPr>
  </w:style>
  <w:style w:type="character" w:styleId="Hyperlink">
    <w:name w:val="Hyperlink"/>
    <w:uiPriority w:val="99"/>
    <w:unhideWhenUsed/>
    <w:rsid w:val="00127A54"/>
    <w:rPr>
      <w:color w:val="0000FF"/>
      <w:u w:val="single"/>
    </w:rPr>
  </w:style>
  <w:style w:type="character" w:styleId="CommentReference">
    <w:name w:val="annotation reference"/>
    <w:unhideWhenUsed/>
    <w:rsid w:val="00127A54"/>
    <w:rPr>
      <w:sz w:val="16"/>
      <w:szCs w:val="16"/>
    </w:rPr>
  </w:style>
  <w:style w:type="table" w:styleId="TableGrid">
    <w:name w:val="Table Grid"/>
    <w:basedOn w:val="TableNormal"/>
    <w:uiPriority w:val="59"/>
    <w:qFormat/>
    <w:rsid w:val="00127A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127A54"/>
    <w:rPr>
      <w:rFonts w:ascii="Arial" w:eastAsia="黑体" w:hAnsi="Arial"/>
      <w:b/>
      <w:bCs/>
      <w:sz w:val="30"/>
      <w:szCs w:val="30"/>
      <w:lang w:val="zh-CN"/>
    </w:rPr>
  </w:style>
  <w:style w:type="character" w:customStyle="1" w:styleId="HeaderChar">
    <w:name w:val="Header Char"/>
    <w:link w:val="Header"/>
    <w:uiPriority w:val="99"/>
    <w:qFormat/>
    <w:rsid w:val="00127A54"/>
    <w:rPr>
      <w:rFonts w:ascii="Arial" w:eastAsia="MS Mincho" w:hAnsi="Arial"/>
      <w:b/>
      <w:szCs w:val="24"/>
      <w:lang w:eastAsia="en-US"/>
    </w:rPr>
  </w:style>
  <w:style w:type="paragraph" w:customStyle="1" w:styleId="CharChar1CharCharCharChar">
    <w:name w:val="Char Char1 Char Char Char Char"/>
    <w:semiHidden/>
    <w:rsid w:val="00127A5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qFormat/>
    <w:rsid w:val="00127A54"/>
  </w:style>
  <w:style w:type="character" w:customStyle="1" w:styleId="CommentSubjectChar">
    <w:name w:val="Comment Subject Char"/>
    <w:link w:val="CommentSubject"/>
    <w:uiPriority w:val="99"/>
    <w:semiHidden/>
    <w:rsid w:val="00127A54"/>
    <w:rPr>
      <w:b/>
      <w:bCs/>
    </w:rPr>
  </w:style>
  <w:style w:type="character" w:customStyle="1" w:styleId="BalloonTextChar">
    <w:name w:val="Balloon Text Char"/>
    <w:link w:val="BalloonText"/>
    <w:uiPriority w:val="99"/>
    <w:semiHidden/>
    <w:rsid w:val="00127A54"/>
    <w:rPr>
      <w:rFonts w:ascii="Tahoma" w:hAnsi="Tahoma" w:cs="Tahoma"/>
      <w:sz w:val="16"/>
      <w:szCs w:val="16"/>
    </w:rPr>
  </w:style>
  <w:style w:type="character" w:customStyle="1" w:styleId="DocumentMapChar">
    <w:name w:val="Document Map Char"/>
    <w:link w:val="DocumentMap"/>
    <w:uiPriority w:val="99"/>
    <w:semiHidden/>
    <w:qFormat/>
    <w:rsid w:val="00127A54"/>
    <w:rPr>
      <w:rFonts w:ascii="宋体"/>
      <w:sz w:val="18"/>
      <w:szCs w:val="18"/>
    </w:rPr>
  </w:style>
  <w:style w:type="character" w:customStyle="1" w:styleId="BodyTextChar">
    <w:name w:val="Body Text Char"/>
    <w:link w:val="BodyText"/>
    <w:qFormat/>
    <w:rsid w:val="00127A54"/>
    <w:rPr>
      <w:rFonts w:ascii="Times New Roman" w:hAnsi="Times New Roman"/>
      <w:color w:val="0000FF"/>
      <w:kern w:val="2"/>
      <w:sz w:val="21"/>
    </w:rPr>
  </w:style>
  <w:style w:type="character" w:customStyle="1" w:styleId="CaptionChar">
    <w:name w:val="Caption Char"/>
    <w:link w:val="Caption"/>
    <w:rsid w:val="00127A54"/>
    <w:rPr>
      <w:rFonts w:ascii="Times New Roman" w:hAnsi="Times New Roman"/>
      <w:b/>
      <w:bCs/>
      <w:lang w:val="en-GB" w:eastAsia="sv-SE"/>
    </w:rPr>
  </w:style>
  <w:style w:type="paragraph" w:customStyle="1" w:styleId="a">
    <w:name w:val="表格文字居左"/>
    <w:basedOn w:val="Normal"/>
    <w:next w:val="Normal"/>
    <w:rsid w:val="00127A54"/>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rsid w:val="00127A54"/>
    <w:rPr>
      <w:sz w:val="18"/>
      <w:szCs w:val="18"/>
    </w:rPr>
  </w:style>
  <w:style w:type="character" w:customStyle="1" w:styleId="Heading2Char">
    <w:name w:val="Heading 2 Char"/>
    <w:link w:val="Heading2"/>
    <w:qFormat/>
    <w:rsid w:val="00127A54"/>
    <w:rPr>
      <w:rFonts w:ascii="Cambria" w:hAnsi="Cambria"/>
      <w:b/>
      <w:bCs/>
      <w:sz w:val="32"/>
      <w:szCs w:val="32"/>
      <w:lang w:val="en-US" w:eastAsia="zh-CN"/>
    </w:rPr>
  </w:style>
  <w:style w:type="character" w:customStyle="1" w:styleId="Heading3Char">
    <w:name w:val="Heading 3 Char"/>
    <w:link w:val="Heading3"/>
    <w:uiPriority w:val="9"/>
    <w:semiHidden/>
    <w:rsid w:val="00127A54"/>
    <w:rPr>
      <w:b/>
      <w:bCs/>
      <w:sz w:val="32"/>
      <w:szCs w:val="32"/>
    </w:rPr>
  </w:style>
  <w:style w:type="paragraph" w:customStyle="1" w:styleId="ZA">
    <w:name w:val="ZA"/>
    <w:rsid w:val="00127A5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Normal"/>
    <w:next w:val="Normal"/>
    <w:link w:val="z-Char"/>
    <w:uiPriority w:val="99"/>
    <w:unhideWhenUsed/>
    <w:rsid w:val="00127A54"/>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rsid w:val="00127A54"/>
    <w:rPr>
      <w:rFonts w:ascii="Arial" w:hAnsi="Arial" w:cs="Arial"/>
      <w:vanish/>
      <w:sz w:val="16"/>
      <w:szCs w:val="16"/>
    </w:rPr>
  </w:style>
  <w:style w:type="character" w:customStyle="1" w:styleId="hps">
    <w:name w:val="hps"/>
    <w:basedOn w:val="DefaultParagraphFont"/>
    <w:rsid w:val="00127A54"/>
  </w:style>
  <w:style w:type="paragraph" w:customStyle="1" w:styleId="z-10">
    <w:name w:val="z-窗体底端1"/>
    <w:basedOn w:val="Normal"/>
    <w:next w:val="Normal"/>
    <w:link w:val="z-Char0"/>
    <w:uiPriority w:val="99"/>
    <w:unhideWhenUsed/>
    <w:rsid w:val="00127A54"/>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rsid w:val="00127A54"/>
    <w:rPr>
      <w:rFonts w:ascii="Arial" w:hAnsi="Arial" w:cs="Arial"/>
      <w:vanish/>
      <w:sz w:val="16"/>
      <w:szCs w:val="16"/>
    </w:rPr>
  </w:style>
  <w:style w:type="character" w:customStyle="1" w:styleId="DateChar">
    <w:name w:val="Date Char"/>
    <w:link w:val="Date"/>
    <w:uiPriority w:val="99"/>
    <w:semiHidden/>
    <w:rsid w:val="00127A54"/>
    <w:rPr>
      <w:sz w:val="22"/>
      <w:szCs w:val="22"/>
    </w:rPr>
  </w:style>
  <w:style w:type="paragraph" w:customStyle="1" w:styleId="1">
    <w:name w:val="列出段落1"/>
    <w:basedOn w:val="Normal"/>
    <w:link w:val="Char"/>
    <w:uiPriority w:val="34"/>
    <w:qFormat/>
    <w:rsid w:val="00127A54"/>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sid w:val="00127A54"/>
    <w:rPr>
      <w:sz w:val="22"/>
      <w:szCs w:val="22"/>
    </w:rPr>
  </w:style>
  <w:style w:type="paragraph" w:customStyle="1" w:styleId="tablecell">
    <w:name w:val="tablecell"/>
    <w:basedOn w:val="Normal"/>
    <w:qFormat/>
    <w:rsid w:val="00127A54"/>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127A54"/>
  </w:style>
  <w:style w:type="paragraph" w:customStyle="1" w:styleId="tableheader">
    <w:name w:val="tableheader"/>
    <w:basedOn w:val="Normal"/>
    <w:qFormat/>
    <w:rsid w:val="00127A54"/>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rsid w:val="00127A54"/>
    <w:rPr>
      <w:rFonts w:eastAsia="Calibri"/>
      <w:sz w:val="22"/>
      <w:szCs w:val="21"/>
      <w:lang w:val="en-GB" w:eastAsia="en-US"/>
    </w:rPr>
  </w:style>
  <w:style w:type="paragraph" w:customStyle="1" w:styleId="TAH">
    <w:name w:val="TAH"/>
    <w:basedOn w:val="TAC"/>
    <w:rsid w:val="00127A54"/>
    <w:rPr>
      <w:b/>
    </w:rPr>
  </w:style>
  <w:style w:type="paragraph" w:customStyle="1" w:styleId="TAC">
    <w:name w:val="TAC"/>
    <w:basedOn w:val="Normal"/>
    <w:qFormat/>
    <w:rsid w:val="00127A5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127A5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127A5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127A54"/>
    <w:rPr>
      <w:rFonts w:ascii="Times New Roman" w:hAnsi="Times New Roman"/>
      <w:b/>
      <w:sz w:val="28"/>
      <w:szCs w:val="28"/>
      <w:lang w:val="en-GB"/>
    </w:rPr>
  </w:style>
  <w:style w:type="character" w:customStyle="1" w:styleId="Heading5Char">
    <w:name w:val="Heading 5 Char"/>
    <w:link w:val="Heading5"/>
    <w:qFormat/>
    <w:rsid w:val="00127A54"/>
    <w:rPr>
      <w:rFonts w:ascii="Times New Roman" w:hAnsi="Times New Roman"/>
      <w:b/>
      <w:sz w:val="24"/>
      <w:szCs w:val="24"/>
      <w:lang w:val="en-GB"/>
    </w:rPr>
  </w:style>
  <w:style w:type="character" w:customStyle="1" w:styleId="apple-converted-space">
    <w:name w:val="apple-converted-space"/>
    <w:basedOn w:val="DefaultParagraphFont"/>
    <w:rsid w:val="00127A54"/>
  </w:style>
  <w:style w:type="character" w:customStyle="1" w:styleId="Char">
    <w:name w:val="列出段落 Char"/>
    <w:link w:val="1"/>
    <w:uiPriority w:val="34"/>
    <w:locked/>
    <w:rsid w:val="00127A54"/>
    <w:rPr>
      <w:rFonts w:ascii="Times New Roman" w:hAnsi="Times New Roman"/>
      <w:kern w:val="2"/>
      <w:sz w:val="21"/>
      <w:szCs w:val="24"/>
    </w:rPr>
  </w:style>
  <w:style w:type="character" w:customStyle="1" w:styleId="keyword">
    <w:name w:val="keyword"/>
    <w:basedOn w:val="DefaultParagraphFont"/>
    <w:rsid w:val="00127A54"/>
  </w:style>
  <w:style w:type="paragraph" w:customStyle="1" w:styleId="Test">
    <w:name w:val="Test"/>
    <w:basedOn w:val="Normal"/>
    <w:rsid w:val="00127A5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127A54"/>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127A54"/>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rsid w:val="00127A54"/>
    <w:rPr>
      <w:sz w:val="22"/>
      <w:szCs w:val="22"/>
    </w:rPr>
  </w:style>
  <w:style w:type="paragraph" w:customStyle="1" w:styleId="TAL">
    <w:name w:val="TAL"/>
    <w:basedOn w:val="Normal"/>
    <w:link w:val="TALChar"/>
    <w:qFormat/>
    <w:rsid w:val="00127A54"/>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127A54"/>
    <w:rPr>
      <w:rFonts w:ascii="Arial" w:eastAsia="Malgun Gothic" w:hAnsi="Arial"/>
      <w:sz w:val="18"/>
      <w:lang w:val="en-GB" w:eastAsia="en-US"/>
    </w:rPr>
  </w:style>
  <w:style w:type="paragraph" w:customStyle="1" w:styleId="11">
    <w:name w:val="无间隔1"/>
    <w:uiPriority w:val="1"/>
    <w:qFormat/>
    <w:rsid w:val="00127A54"/>
    <w:rPr>
      <w:rFonts w:eastAsia="宋体"/>
      <w:sz w:val="22"/>
      <w:szCs w:val="22"/>
    </w:rPr>
  </w:style>
  <w:style w:type="paragraph" w:customStyle="1" w:styleId="3GPPHeader">
    <w:name w:val="3GPP_Header"/>
    <w:basedOn w:val="Normal"/>
    <w:rsid w:val="00127A54"/>
    <w:pPr>
      <w:tabs>
        <w:tab w:val="left" w:pos="1701"/>
        <w:tab w:val="right" w:pos="9639"/>
      </w:tabs>
      <w:overflowPunct w:val="0"/>
      <w:autoSpaceDE w:val="0"/>
      <w:autoSpaceDN w:val="0"/>
      <w:adjustRightInd w:val="0"/>
      <w:spacing w:after="240" w:line="240" w:lineRule="auto"/>
      <w:jc w:val="both"/>
      <w:textAlignment w:val="baseline"/>
    </w:pPr>
    <w:rPr>
      <w:rFonts w:ascii="Times New Roman" w:eastAsia="宋体" w:hAnsi="Times New Roman"/>
      <w:b/>
      <w:sz w:val="24"/>
      <w:szCs w:val="20"/>
    </w:rPr>
  </w:style>
  <w:style w:type="paragraph" w:customStyle="1" w:styleId="tablecol">
    <w:name w:val="tablecol"/>
    <w:basedOn w:val="tablecell"/>
    <w:qFormat/>
    <w:rsid w:val="00127A54"/>
    <w:pPr>
      <w:spacing w:before="20" w:after="20"/>
      <w:jc w:val="center"/>
    </w:pPr>
    <w:rPr>
      <w:rFonts w:eastAsia="宋体"/>
      <w:b/>
      <w:sz w:val="22"/>
    </w:rPr>
  </w:style>
  <w:style w:type="paragraph" w:styleId="ListParagraph">
    <w:name w:val="List Paragraph"/>
    <w:basedOn w:val="Normal"/>
    <w:uiPriority w:val="99"/>
    <w:semiHidden/>
    <w:unhideWhenUsed/>
    <w:rsid w:val="003C636D"/>
    <w:pPr>
      <w:ind w:firstLineChars="200" w:firstLine="420"/>
    </w:pPr>
  </w:style>
  <w:style w:type="paragraph" w:customStyle="1" w:styleId="MediumGrid1-Accent21">
    <w:name w:val="Medium Grid 1 - Accent 21"/>
    <w:basedOn w:val="Normal"/>
    <w:link w:val="1-2Char"/>
    <w:uiPriority w:val="34"/>
    <w:qFormat/>
    <w:rsid w:val="0050431F"/>
    <w:pPr>
      <w:spacing w:after="0" w:line="240" w:lineRule="auto"/>
      <w:ind w:firstLineChars="200" w:firstLine="420"/>
    </w:pPr>
    <w:rPr>
      <w:rFonts w:ascii="Times New Roman" w:eastAsia="MS Gothic" w:hAnsi="Times New Roman"/>
      <w:sz w:val="24"/>
      <w:szCs w:val="24"/>
      <w:lang w:val="en-GB" w:eastAsia="en-US"/>
    </w:rPr>
  </w:style>
  <w:style w:type="character" w:customStyle="1" w:styleId="1-2Char">
    <w:name w:val="中等深浅网格 1 - 强调文字颜色 2 Char"/>
    <w:link w:val="MediumGrid1-Accent21"/>
    <w:uiPriority w:val="34"/>
    <w:qFormat/>
    <w:locked/>
    <w:rsid w:val="0050431F"/>
    <w:rPr>
      <w:rFonts w:ascii="Times New Roman" w:eastAsia="MS Gothic" w:hAnsi="Times New Roman"/>
      <w:sz w:val="24"/>
      <w:szCs w:val="24"/>
      <w:lang w:val="en-GB" w:eastAsia="en-US"/>
    </w:rPr>
  </w:style>
  <w:style w:type="paragraph" w:styleId="Revision">
    <w:name w:val="Revision"/>
    <w:hidden/>
    <w:uiPriority w:val="99"/>
    <w:semiHidden/>
    <w:rsid w:val="00C4492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91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wmf"/><Relationship Id="rId12" Type="http://schemas.openxmlformats.org/officeDocument/2006/relationships/oleObject" Target="embeddings/oleObject2.bin"/><Relationship Id="rId13" Type="http://schemas.openxmlformats.org/officeDocument/2006/relationships/image" Target="media/image3.wmf"/><Relationship Id="rId14" Type="http://schemas.openxmlformats.org/officeDocument/2006/relationships/oleObject" Target="embeddings/oleObject3.bin"/><Relationship Id="rId15" Type="http://schemas.openxmlformats.org/officeDocument/2006/relationships/image" Target="media/image4.emf"/><Relationship Id="rId16" Type="http://schemas.openxmlformats.org/officeDocument/2006/relationships/oleObject" Target="embeddings/oleObject4.bin"/><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w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D3EF0-B8F2-844E-A5AF-000180875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1641</Words>
  <Characters>9356</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32</cp:revision>
  <dcterms:created xsi:type="dcterms:W3CDTF">2017-08-11T02:02:00Z</dcterms:created>
  <dcterms:modified xsi:type="dcterms:W3CDTF">2017-08-12T03:27:00Z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